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7" w:rsidRPr="00E821DF" w:rsidRDefault="00347F57" w:rsidP="00347F57">
      <w:pPr>
        <w:rPr>
          <w:b/>
          <w:lang w:val="de-AT"/>
        </w:rPr>
      </w:pPr>
      <w:r w:rsidRPr="00E821DF">
        <w:rPr>
          <w:b/>
          <w:lang w:val="de-AT"/>
        </w:rPr>
        <w:t>„</w:t>
      </w:r>
      <w:r>
        <w:rPr>
          <w:b/>
          <w:lang w:val="de-AT"/>
        </w:rPr>
        <w:t>Building Performance Evaluati</w:t>
      </w:r>
      <w:r w:rsidRPr="00E821DF">
        <w:rPr>
          <w:b/>
          <w:lang w:val="de-AT"/>
        </w:rPr>
        <w:t>on: Quantifizierung …“</w:t>
      </w:r>
    </w:p>
    <w:p w:rsidR="00347F57" w:rsidRPr="00076453" w:rsidRDefault="00347F57" w:rsidP="00347F57">
      <w:pPr>
        <w:rPr>
          <w:i/>
          <w:lang w:val="de-AT"/>
        </w:rPr>
      </w:pPr>
      <w:r w:rsidRPr="00076453">
        <w:rPr>
          <w:i/>
          <w:lang w:val="de-AT"/>
        </w:rPr>
        <w:t>OK, nach Änderungen</w:t>
      </w:r>
    </w:p>
    <w:p w:rsidR="00347F57" w:rsidRDefault="00347F57" w:rsidP="00347F57">
      <w:pPr>
        <w:rPr>
          <w:lang w:val="de-AT"/>
        </w:rPr>
      </w:pPr>
      <w:r>
        <w:rPr>
          <w:lang w:val="de-AT"/>
        </w:rPr>
        <w:t>Der Zweck dieses</w:t>
      </w:r>
      <w:r w:rsidRPr="00AA48CD">
        <w:rPr>
          <w:lang w:val="de-AT"/>
        </w:rPr>
        <w:t xml:space="preserve"> Beitrag</w:t>
      </w:r>
      <w:r>
        <w:rPr>
          <w:lang w:val="de-AT"/>
        </w:rPr>
        <w:t>es</w:t>
      </w:r>
      <w:r w:rsidRPr="00AA48CD">
        <w:rPr>
          <w:lang w:val="de-AT"/>
        </w:rPr>
        <w:t xml:space="preserve"> sollte in der Einleitung ausdrücklich formuliert werden.</w:t>
      </w:r>
    </w:p>
    <w:p w:rsidR="00347F57" w:rsidRPr="00E127E7" w:rsidRDefault="00347F57" w:rsidP="00347F57">
      <w:pPr>
        <w:rPr>
          <w:lang w:val="de-AT"/>
        </w:rPr>
      </w:pPr>
      <w:r w:rsidRPr="00E127E7">
        <w:rPr>
          <w:lang w:val="de-AT"/>
        </w:rPr>
        <w:t xml:space="preserve">Eine umreiß der dynamoB Evaluierungsstrategie sollte </w:t>
      </w:r>
      <w:r>
        <w:rPr>
          <w:lang w:val="de-AT"/>
        </w:rPr>
        <w:t xml:space="preserve">vor den Fallstudien </w:t>
      </w:r>
      <w:r w:rsidRPr="00E127E7">
        <w:rPr>
          <w:lang w:val="de-AT"/>
        </w:rPr>
        <w:t>dargestellt werden</w:t>
      </w:r>
      <w:r>
        <w:rPr>
          <w:lang w:val="de-AT"/>
        </w:rPr>
        <w:t>. Wie verhält sich dynamoB zu anderen international bekannten Methoden für die Evaluierung von Nachhaltigkeit?</w:t>
      </w:r>
    </w:p>
    <w:p w:rsidR="00347F57" w:rsidRDefault="00347F57" w:rsidP="00347F57">
      <w:pPr>
        <w:rPr>
          <w:lang w:val="de-AT"/>
        </w:rPr>
      </w:pPr>
      <w:r>
        <w:rPr>
          <w:lang w:val="de-AT"/>
        </w:rPr>
        <w:t>Eine vergleichende Tabelle mit weiteren Daten von den zwei Gebäuden (Nutzflächen, Fassadenflächen, Anzahl Geschossen, …) würde willkommen sein.</w:t>
      </w:r>
    </w:p>
    <w:p w:rsidR="00347F57" w:rsidRPr="00347F57" w:rsidRDefault="00347F57">
      <w:pPr>
        <w:rPr>
          <w:lang w:val="de-AT"/>
        </w:rPr>
      </w:pPr>
    </w:p>
    <w:sectPr w:rsidR="00347F57" w:rsidRPr="00347F57" w:rsidSect="00DC4B1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characterSpacingControl w:val="doNotCompress"/>
  <w:compat/>
  <w:rsids>
    <w:rsidRoot w:val="00347F57"/>
    <w:rsid w:val="00347F57"/>
    <w:rsid w:val="00A926F5"/>
    <w:rsid w:val="00D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F57"/>
    <w:rPr>
      <w:rFonts w:ascii="Calibri" w:eastAsia="Calibri" w:hAnsi="Calibri" w:cs="Times New Roman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4</DocSecurity>
  <Lines>3</Lines>
  <Paragraphs>1</Paragraphs>
  <ScaleCrop>false</ScaleCrop>
  <Company>TU Wien - Campusversion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Gatscher</dc:creator>
  <cp:keywords/>
  <dc:description/>
  <cp:lastModifiedBy>ikovacic</cp:lastModifiedBy>
  <cp:revision>2</cp:revision>
  <dcterms:created xsi:type="dcterms:W3CDTF">2010-12-06T12:39:00Z</dcterms:created>
  <dcterms:modified xsi:type="dcterms:W3CDTF">2010-12-06T12:39:00Z</dcterms:modified>
</cp:coreProperties>
</file>