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98" w:rsidRPr="00DE3EE4" w:rsidRDefault="005077CA" w:rsidP="00275C98">
      <w:pPr>
        <w:pStyle w:val="Papertitle"/>
        <w:rPr>
          <w:rFonts w:cs="Tahoma"/>
          <w:b/>
          <w:lang w:val="en-GB"/>
        </w:rPr>
      </w:pPr>
      <w:r>
        <w:rPr>
          <w:rFonts w:cs="Tahoma"/>
          <w:b/>
          <w:lang w:val="en-GB"/>
        </w:rPr>
        <w:t>S</w:t>
      </w:r>
      <w:r w:rsidR="00FC4A9E">
        <w:rPr>
          <w:rFonts w:cs="Tahoma"/>
          <w:b/>
          <w:lang w:val="en-GB"/>
        </w:rPr>
        <w:t>mart home management system with extensive disturbance predictions</w:t>
      </w:r>
    </w:p>
    <w:p w:rsidR="00275C98" w:rsidRPr="005E3D9A" w:rsidRDefault="005E3D9A" w:rsidP="00275C98">
      <w:pPr>
        <w:pStyle w:val="Author"/>
        <w:rPr>
          <w:rFonts w:cs="Tahoma"/>
          <w:lang w:val="de-DE"/>
        </w:rPr>
      </w:pPr>
      <w:r w:rsidRPr="005E3D9A">
        <w:rPr>
          <w:rFonts w:cs="Tahoma"/>
          <w:lang w:val="de-DE"/>
        </w:rPr>
        <w:t>M. Zauner,</w:t>
      </w:r>
      <w:r w:rsidR="005748B8">
        <w:rPr>
          <w:rFonts w:cs="Tahoma"/>
          <w:lang w:val="de-DE"/>
        </w:rPr>
        <w:t xml:space="preserve"> M. Killian,</w:t>
      </w:r>
      <w:r w:rsidRPr="005E3D9A">
        <w:rPr>
          <w:rFonts w:cs="Tahoma"/>
          <w:lang w:val="de-DE"/>
        </w:rPr>
        <w:t xml:space="preserve"> L. Böhler, M. </w:t>
      </w:r>
      <w:r>
        <w:rPr>
          <w:rFonts w:cs="Tahoma"/>
          <w:lang w:val="de-DE"/>
        </w:rPr>
        <w:t>Kozek</w:t>
      </w:r>
    </w:p>
    <w:p w:rsidR="00275C98" w:rsidRDefault="005E3D9A" w:rsidP="00275C98">
      <w:pPr>
        <w:pStyle w:val="Institution"/>
        <w:rPr>
          <w:rFonts w:cs="Tahoma"/>
          <w:lang w:val="en-GB"/>
        </w:rPr>
      </w:pPr>
      <w:r w:rsidRPr="005E3D9A">
        <w:rPr>
          <w:rFonts w:cs="Tahoma"/>
          <w:lang w:val="en-GB"/>
        </w:rPr>
        <w:t>Vienna University of Technology</w:t>
      </w:r>
      <w:r w:rsidR="00A57946" w:rsidRPr="005E3D9A">
        <w:rPr>
          <w:rFonts w:cs="Tahoma"/>
          <w:lang w:val="en-GB"/>
        </w:rPr>
        <w:t>,</w:t>
      </w:r>
      <w:r w:rsidRPr="005E3D9A">
        <w:rPr>
          <w:rFonts w:cs="Tahoma"/>
          <w:lang w:val="en-GB"/>
        </w:rPr>
        <w:t xml:space="preserve"> 1060</w:t>
      </w:r>
      <w:r w:rsidR="00A57946" w:rsidRPr="005E3D9A">
        <w:rPr>
          <w:rFonts w:cs="Tahoma"/>
          <w:lang w:val="en-GB"/>
        </w:rPr>
        <w:t xml:space="preserve"> </w:t>
      </w:r>
      <w:r>
        <w:rPr>
          <w:rFonts w:cs="Tahoma"/>
          <w:lang w:val="en-GB"/>
        </w:rPr>
        <w:t>Vienna</w:t>
      </w:r>
      <w:r w:rsidR="00A57946" w:rsidRPr="005E3D9A">
        <w:rPr>
          <w:rFonts w:cs="Tahoma"/>
          <w:lang w:val="en-GB"/>
        </w:rPr>
        <w:t xml:space="preserve">, </w:t>
      </w:r>
      <w:r w:rsidRPr="005E3D9A">
        <w:rPr>
          <w:rFonts w:cs="Tahoma"/>
          <w:lang w:val="en-GB"/>
        </w:rPr>
        <w:t>Austria</w:t>
      </w:r>
    </w:p>
    <w:p w:rsidR="005E3D9A" w:rsidRPr="005E3D9A" w:rsidRDefault="005A02BD" w:rsidP="005E3D9A">
      <w:pPr>
        <w:pStyle w:val="Author"/>
        <w:rPr>
          <w:rFonts w:cs="Tahoma"/>
          <w:lang w:val="de-DE"/>
        </w:rPr>
      </w:pPr>
      <w:r>
        <w:rPr>
          <w:rFonts w:cs="Tahoma"/>
          <w:lang w:val="de-DE"/>
        </w:rPr>
        <w:t>A</w:t>
      </w:r>
      <w:r w:rsidR="005E3D9A" w:rsidRPr="005E3D9A">
        <w:rPr>
          <w:rFonts w:cs="Tahoma"/>
          <w:lang w:val="de-DE"/>
        </w:rPr>
        <w:t xml:space="preserve">. </w:t>
      </w:r>
      <w:r>
        <w:rPr>
          <w:rFonts w:cs="Tahoma"/>
          <w:lang w:val="de-DE"/>
        </w:rPr>
        <w:t>Leitner, R. Goldgruber</w:t>
      </w:r>
    </w:p>
    <w:p w:rsidR="005E3D9A" w:rsidRPr="006D2FCC" w:rsidRDefault="005A02BD" w:rsidP="005E3D9A">
      <w:pPr>
        <w:pStyle w:val="Institution"/>
        <w:rPr>
          <w:rFonts w:cs="Tahoma"/>
          <w:lang w:val="de-DE"/>
        </w:rPr>
      </w:pPr>
      <w:proofErr w:type="spellStart"/>
      <w:r w:rsidRPr="006D2FCC">
        <w:rPr>
          <w:rFonts w:cs="Tahoma"/>
          <w:lang w:val="de-DE"/>
        </w:rPr>
        <w:t>Evon</w:t>
      </w:r>
      <w:proofErr w:type="spellEnd"/>
      <w:r w:rsidRPr="006D2FCC">
        <w:rPr>
          <w:rFonts w:cs="Tahoma"/>
          <w:lang w:val="de-DE"/>
        </w:rPr>
        <w:t xml:space="preserve"> GmbH</w:t>
      </w:r>
      <w:r w:rsidR="005E3D9A" w:rsidRPr="006D2FCC">
        <w:rPr>
          <w:rFonts w:cs="Tahoma"/>
          <w:lang w:val="de-DE"/>
        </w:rPr>
        <w:t xml:space="preserve">, </w:t>
      </w:r>
      <w:r w:rsidRPr="006D2FCC">
        <w:rPr>
          <w:rFonts w:cs="Tahoma"/>
          <w:lang w:val="de-DE"/>
        </w:rPr>
        <w:t>820</w:t>
      </w:r>
      <w:r w:rsidR="005E3D9A" w:rsidRPr="006D2FCC">
        <w:rPr>
          <w:rFonts w:cs="Tahoma"/>
          <w:lang w:val="de-DE"/>
        </w:rPr>
        <w:t xml:space="preserve">0 </w:t>
      </w:r>
      <w:r w:rsidRPr="006D2FCC">
        <w:rPr>
          <w:rFonts w:cs="Tahoma"/>
          <w:lang w:val="de-DE"/>
        </w:rPr>
        <w:t>Gleisdorf</w:t>
      </w:r>
      <w:r w:rsidR="005E3D9A" w:rsidRPr="006D2FCC">
        <w:rPr>
          <w:rFonts w:cs="Tahoma"/>
          <w:lang w:val="de-DE"/>
        </w:rPr>
        <w:t>, Austria</w:t>
      </w:r>
    </w:p>
    <w:p w:rsidR="00A57946" w:rsidRPr="005E3D9A" w:rsidRDefault="005E3D9A" w:rsidP="00A57946">
      <w:pPr>
        <w:pStyle w:val="Author"/>
        <w:rPr>
          <w:rFonts w:cs="Tahoma"/>
          <w:lang w:val="de-DE"/>
        </w:rPr>
      </w:pPr>
      <w:r w:rsidRPr="005E3D9A">
        <w:rPr>
          <w:rFonts w:cs="Tahoma"/>
          <w:lang w:val="de-DE"/>
        </w:rPr>
        <w:t xml:space="preserve">G. </w:t>
      </w:r>
      <w:proofErr w:type="spellStart"/>
      <w:r>
        <w:rPr>
          <w:rFonts w:cs="Tahoma"/>
          <w:lang w:val="de-DE"/>
        </w:rPr>
        <w:t>Görtler</w:t>
      </w:r>
      <w:proofErr w:type="spellEnd"/>
    </w:p>
    <w:p w:rsidR="00A57946" w:rsidRPr="005E3D9A" w:rsidRDefault="005E3D9A" w:rsidP="00A57946">
      <w:pPr>
        <w:pStyle w:val="Institution"/>
        <w:rPr>
          <w:rFonts w:cs="Tahoma"/>
          <w:lang w:val="de-DE"/>
        </w:rPr>
      </w:pPr>
      <w:r>
        <w:rPr>
          <w:rFonts w:cs="Tahoma"/>
          <w:lang w:val="de-DE"/>
        </w:rPr>
        <w:t>FH Burgenland</w:t>
      </w:r>
      <w:r w:rsidR="00A57946" w:rsidRPr="005E3D9A">
        <w:rPr>
          <w:rFonts w:cs="Tahoma"/>
          <w:lang w:val="de-DE"/>
        </w:rPr>
        <w:t xml:space="preserve">, </w:t>
      </w:r>
      <w:r>
        <w:rPr>
          <w:rFonts w:cs="Tahoma"/>
          <w:lang w:val="de-DE"/>
        </w:rPr>
        <w:t xml:space="preserve">7423 </w:t>
      </w:r>
      <w:proofErr w:type="spellStart"/>
      <w:r>
        <w:rPr>
          <w:rFonts w:cs="Tahoma"/>
          <w:lang w:val="de-DE"/>
        </w:rPr>
        <w:t>Pinkafeld</w:t>
      </w:r>
      <w:proofErr w:type="spellEnd"/>
      <w:r w:rsidR="00A57946" w:rsidRPr="005E3D9A">
        <w:rPr>
          <w:rFonts w:cs="Tahoma"/>
          <w:lang w:val="de-DE"/>
        </w:rPr>
        <w:t xml:space="preserve">, </w:t>
      </w:r>
      <w:r>
        <w:rPr>
          <w:rFonts w:cs="Tahoma"/>
          <w:lang w:val="de-DE"/>
        </w:rPr>
        <w:t>Austria</w:t>
      </w:r>
    </w:p>
    <w:p w:rsidR="000C1931" w:rsidRPr="009A2EFA" w:rsidRDefault="000C1931" w:rsidP="00BC2607">
      <w:pPr>
        <w:pStyle w:val="Abstract"/>
        <w:rPr>
          <w:i/>
        </w:rPr>
      </w:pPr>
      <w:r w:rsidRPr="00C865E7">
        <w:rPr>
          <w:b/>
        </w:rPr>
        <w:t>ABSTRACT</w:t>
      </w:r>
      <w:r w:rsidRPr="00C865E7">
        <w:t xml:space="preserve">: </w:t>
      </w:r>
      <w:r w:rsidR="00C865E7">
        <w:t xml:space="preserve">Minimizing the energy consumption of residential buildings while providing maximal thermal comfort is a current challenge. In this </w:t>
      </w:r>
      <w:proofErr w:type="gramStart"/>
      <w:r w:rsidR="006E237A">
        <w:t>paper</w:t>
      </w:r>
      <w:proofErr w:type="gramEnd"/>
      <w:r w:rsidR="00C865E7">
        <w:t xml:space="preserve"> a smart home management system is proposed which is able to globally optimize the thermal and electrical systems of a modern smart home</w:t>
      </w:r>
      <w:r w:rsidR="005077CA">
        <w:t>, instead of locally optimizing each subsystem alone</w:t>
      </w:r>
      <w:r w:rsidR="00C865E7">
        <w:t>. The</w:t>
      </w:r>
      <w:r w:rsidR="005077CA">
        <w:t xml:space="preserve"> used</w:t>
      </w:r>
      <w:r w:rsidR="00C865E7">
        <w:t xml:space="preserve"> controller </w:t>
      </w:r>
      <w:r w:rsidR="005077CA">
        <w:t xml:space="preserve">consists of a </w:t>
      </w:r>
      <w:r w:rsidR="00C865E7">
        <w:t>mix</w:t>
      </w:r>
      <w:r w:rsidR="005077CA">
        <w:t>ed-integer quadratic program</w:t>
      </w:r>
      <w:r w:rsidR="000225FB">
        <w:t xml:space="preserve"> (MIQP) used in a model predictive controller (MPC) scheme.</w:t>
      </w:r>
      <w:r w:rsidR="005077CA">
        <w:t xml:space="preserve"> </w:t>
      </w:r>
      <w:r w:rsidR="00467010">
        <w:t xml:space="preserve">The </w:t>
      </w:r>
      <w:r w:rsidR="000225FB">
        <w:t>MIQP-MPC</w:t>
      </w:r>
      <w:r w:rsidR="00467010">
        <w:t xml:space="preserve"> is</w:t>
      </w:r>
      <w:r w:rsidR="000225FB">
        <w:t xml:space="preserve"> </w:t>
      </w:r>
      <w:r w:rsidR="005077CA">
        <w:t>capable</w:t>
      </w:r>
      <w:r w:rsidR="00C865E7">
        <w:t xml:space="preserve"> </w:t>
      </w:r>
      <w:r w:rsidR="005077CA">
        <w:t>of handling</w:t>
      </w:r>
      <w:r w:rsidR="00C865E7">
        <w:t xml:space="preserve"> multiple energy sources</w:t>
      </w:r>
      <w:r w:rsidR="005077CA">
        <w:t>,</w:t>
      </w:r>
      <w:r w:rsidR="00C865E7">
        <w:t xml:space="preserve"> respect</w:t>
      </w:r>
      <w:r w:rsidR="005077CA">
        <w:t>ing</w:t>
      </w:r>
      <w:r w:rsidR="00C865E7">
        <w:t xml:space="preserve"> external grid-based constraints, as well as handling the </w:t>
      </w:r>
      <w:r w:rsidR="00D50707">
        <w:t xml:space="preserve">electrical </w:t>
      </w:r>
      <w:r w:rsidR="00C865E7">
        <w:t>heating</w:t>
      </w:r>
      <w:r w:rsidR="00D50707">
        <w:t xml:space="preserve"> systems. Furthermore, extensive disturbance prediction methods for the most influencing external and internal disturbances </w:t>
      </w:r>
      <w:r w:rsidR="005077CA">
        <w:t>of</w:t>
      </w:r>
      <w:r w:rsidR="00D50707">
        <w:t xml:space="preserve"> a smart home </w:t>
      </w:r>
      <w:proofErr w:type="gramStart"/>
      <w:r w:rsidR="00D50707">
        <w:t>are presented</w:t>
      </w:r>
      <w:proofErr w:type="gramEnd"/>
      <w:r w:rsidR="00D50707">
        <w:t xml:space="preserve">. Those disturbances are ambient temperature, solar irradiation and occupancy. </w:t>
      </w:r>
      <w:r w:rsidR="00467010">
        <w:t>With the</w:t>
      </w:r>
      <w:r w:rsidR="000225FB">
        <w:t xml:space="preserve"> prediction</w:t>
      </w:r>
      <w:r w:rsidR="00467010">
        <w:t>s</w:t>
      </w:r>
      <w:r w:rsidR="000225FB">
        <w:t xml:space="preserve"> of the future occupancy, the </w:t>
      </w:r>
      <w:r w:rsidR="00467010">
        <w:t>MIQP-MPC is</w:t>
      </w:r>
      <w:r w:rsidR="006E237A">
        <w:t xml:space="preserve"> also</w:t>
      </w:r>
      <w:r w:rsidR="00467010">
        <w:t xml:space="preserve"> able to heat the building only when </w:t>
      </w:r>
      <w:r w:rsidR="0063530B">
        <w:t>needed.</w:t>
      </w:r>
      <w:r w:rsidR="00D50707">
        <w:t xml:space="preserve"> The </w:t>
      </w:r>
      <w:r w:rsidR="006E237A">
        <w:t xml:space="preserve">MIQP-MPC </w:t>
      </w:r>
      <w:r w:rsidR="00D50707">
        <w:t>can help future smart grids to reduce the peak loads and can act as an energy storage</w:t>
      </w:r>
      <w:r w:rsidR="0063530B">
        <w:t>,</w:t>
      </w:r>
      <w:r w:rsidR="00D50707">
        <w:t xml:space="preserve"> if </w:t>
      </w:r>
      <w:r w:rsidR="0063530B">
        <w:t>grid-side energy production is high</w:t>
      </w:r>
      <w:r w:rsidR="00D50707">
        <w:t xml:space="preserve">. </w:t>
      </w:r>
      <w:r w:rsidR="00C7158C">
        <w:t xml:space="preserve">Another feature of the proposed controller is a simple-to-use interface for the end-user. This interface enables the end-users to tune the controller </w:t>
      </w:r>
      <w:r w:rsidR="006E237A">
        <w:t xml:space="preserve">in an intuitive way </w:t>
      </w:r>
      <w:r w:rsidR="00C7158C">
        <w:t>to their individual demands.</w:t>
      </w:r>
      <w:r w:rsidR="009A2EFA">
        <w:t xml:space="preserve"> </w:t>
      </w:r>
      <w:r w:rsidR="006E237A">
        <w:t>Therefore,</w:t>
      </w:r>
      <w:r w:rsidR="009A2EFA">
        <w:t xml:space="preserve"> the end-user is able to balance the partially conflicting goals of the MIQP-MPC. Those goals are the reduction of running costs, the maximal usage of renewable energy sources, and the minimisation </w:t>
      </w:r>
      <w:r w:rsidR="000461A8">
        <w:t>of the temperature deviation from the set point.</w:t>
      </w:r>
    </w:p>
    <w:p w:rsidR="003B6D18" w:rsidRDefault="005E3D9A" w:rsidP="00E025EE">
      <w:pPr>
        <w:pStyle w:val="berschrift1"/>
        <w:rPr>
          <w:lang w:val="en-GB"/>
        </w:rPr>
      </w:pPr>
      <w:r>
        <w:rPr>
          <w:lang w:val="en-GB"/>
        </w:rPr>
        <w:t>Introduction</w:t>
      </w:r>
    </w:p>
    <w:p w:rsidR="00FE57DF" w:rsidRDefault="0020275B" w:rsidP="00FC4A9E">
      <w:pPr>
        <w:pStyle w:val="ErsterAbsatz"/>
        <w:rPr>
          <w:lang w:val="en-GB"/>
        </w:rPr>
      </w:pPr>
      <w:r w:rsidRPr="0020275B">
        <w:rPr>
          <w:lang w:val="en-GB"/>
        </w:rPr>
        <w:t>The building sector accounts for 20 % to 40 % of the energy consumption, where one-third of this consumption attributes to heating and cooling.</w:t>
      </w:r>
      <w:r w:rsidR="0024246C">
        <w:rPr>
          <w:lang w:val="en-GB"/>
        </w:rPr>
        <w:t xml:space="preserve"> </w:t>
      </w:r>
      <w:r w:rsidR="0024246C" w:rsidRPr="0024246C">
        <w:rPr>
          <w:lang w:val="en-GB"/>
        </w:rPr>
        <w:t>Model predictive control can achieve considerable r</w:t>
      </w:r>
      <w:r w:rsidR="0024246C">
        <w:rPr>
          <w:lang w:val="en-GB"/>
        </w:rPr>
        <w:t xml:space="preserve">eductions in energy consumption </w:t>
      </w:r>
      <w:r w:rsidR="00D3424E">
        <w:rPr>
          <w:lang w:val="en-GB"/>
        </w:rPr>
        <w:t>while also enabling</w:t>
      </w:r>
      <w:r w:rsidR="0024246C">
        <w:rPr>
          <w:lang w:val="en-GB"/>
        </w:rPr>
        <w:t xml:space="preserve"> the integration of smart homes into future smart grids.</w:t>
      </w:r>
    </w:p>
    <w:p w:rsidR="006C3CE4" w:rsidRDefault="006E237A" w:rsidP="006C3CE4">
      <w:pPr>
        <w:pStyle w:val="ErsterAbsatz"/>
        <w:rPr>
          <w:lang w:val="en-GB"/>
        </w:rPr>
      </w:pPr>
      <w:r>
        <w:rPr>
          <w:lang w:val="en-GB"/>
        </w:rPr>
        <w:t xml:space="preserve">These smart grids </w:t>
      </w:r>
      <w:proofErr w:type="gramStart"/>
      <w:r>
        <w:rPr>
          <w:lang w:val="en-GB"/>
        </w:rPr>
        <w:t>are needed</w:t>
      </w:r>
      <w:proofErr w:type="gramEnd"/>
      <w:r>
        <w:rPr>
          <w:lang w:val="en-GB"/>
        </w:rPr>
        <w:t>, because r</w:t>
      </w:r>
      <w:r w:rsidRPr="00804107">
        <w:rPr>
          <w:lang w:val="en-GB"/>
        </w:rPr>
        <w:t>esidential loads are to scale responsible for seasonal and daily peak demands in power</w:t>
      </w:r>
      <w:r>
        <w:rPr>
          <w:lang w:val="en-GB"/>
        </w:rPr>
        <w:t xml:space="preserve"> c</w:t>
      </w:r>
      <w:r w:rsidRPr="00804107">
        <w:rPr>
          <w:lang w:val="en-GB"/>
        </w:rPr>
        <w:t>onsumption. About 20</w:t>
      </w:r>
      <w:r>
        <w:rPr>
          <w:lang w:val="en-GB"/>
        </w:rPr>
        <w:t xml:space="preserve"> </w:t>
      </w:r>
      <w:r w:rsidRPr="00804107">
        <w:rPr>
          <w:lang w:val="en-GB"/>
        </w:rPr>
        <w:t xml:space="preserve">% of the power generation capacity </w:t>
      </w:r>
      <w:proofErr w:type="gramStart"/>
      <w:r w:rsidRPr="00804107">
        <w:rPr>
          <w:lang w:val="en-GB"/>
        </w:rPr>
        <w:t>is only used</w:t>
      </w:r>
      <w:proofErr w:type="gramEnd"/>
      <w:r w:rsidRPr="00804107">
        <w:rPr>
          <w:lang w:val="en-GB"/>
        </w:rPr>
        <w:t xml:space="preserve"> for meeting</w:t>
      </w:r>
      <w:r>
        <w:rPr>
          <w:lang w:val="en-GB"/>
        </w:rPr>
        <w:t xml:space="preserve"> </w:t>
      </w:r>
      <w:r w:rsidRPr="00804107">
        <w:rPr>
          <w:lang w:val="en-GB"/>
        </w:rPr>
        <w:t>the peak demands that occ</w:t>
      </w:r>
      <w:r>
        <w:rPr>
          <w:lang w:val="en-GB"/>
        </w:rPr>
        <w:t xml:space="preserve">ur approximately 5 % of the time. With the usage of </w:t>
      </w:r>
      <w:proofErr w:type="gramStart"/>
      <w:r>
        <w:rPr>
          <w:lang w:val="en-GB"/>
        </w:rPr>
        <w:t>demand</w:t>
      </w:r>
      <w:proofErr w:type="gramEnd"/>
      <w:r>
        <w:rPr>
          <w:lang w:val="en-GB"/>
        </w:rPr>
        <w:t xml:space="preserve"> response schemes the peak power demand can be decreased and the energy consumption can be linked to the energy production capacities. </w:t>
      </w:r>
      <w:proofErr w:type="spellStart"/>
      <w:r>
        <w:rPr>
          <w:lang w:val="en-GB"/>
        </w:rPr>
        <w:t>Haider</w:t>
      </w:r>
      <w:proofErr w:type="spellEnd"/>
      <w:r>
        <w:rPr>
          <w:lang w:val="en-GB"/>
        </w:rPr>
        <w:t xml:space="preserve"> et.al. (</w:t>
      </w:r>
      <w:proofErr w:type="spellStart"/>
      <w:r>
        <w:rPr>
          <w:lang w:val="en-GB"/>
        </w:rPr>
        <w:t>Haider</w:t>
      </w:r>
      <w:proofErr w:type="spellEnd"/>
      <w:r>
        <w:rPr>
          <w:lang w:val="en-GB"/>
        </w:rPr>
        <w:t xml:space="preserve">, 2016) highlights the need for demand response schemes in the future. In general, two different approaches </w:t>
      </w:r>
      <w:proofErr w:type="gramStart"/>
      <w:r>
        <w:rPr>
          <w:lang w:val="en-GB"/>
        </w:rPr>
        <w:t>are considered</w:t>
      </w:r>
      <w:proofErr w:type="gramEnd"/>
      <w:r>
        <w:rPr>
          <w:lang w:val="en-GB"/>
        </w:rPr>
        <w:t xml:space="preserve">: “incentive based” and “price based” demand responses. The first one is invasive as the utility company has direct access to customer appliances and controls them directly. The second </w:t>
      </w:r>
      <w:r w:rsidR="00413697">
        <w:rPr>
          <w:lang w:val="en-GB"/>
        </w:rPr>
        <w:t>approach</w:t>
      </w:r>
      <w:r>
        <w:rPr>
          <w:lang w:val="en-GB"/>
        </w:rPr>
        <w:t xml:space="preserve"> offers the customers time-varying rates that reflect the abundance/scarcity of energy. This schedule shifts the decision-making power towards the </w:t>
      </w:r>
      <w:r>
        <w:rPr>
          <w:lang w:val="en-GB"/>
        </w:rPr>
        <w:lastRenderedPageBreak/>
        <w:t xml:space="preserve">consumer and rewards those who optimize their energy consumption according to the situation present in the grid. </w:t>
      </w:r>
    </w:p>
    <w:p w:rsidR="006E237A" w:rsidRDefault="006C3CE4" w:rsidP="006E237A">
      <w:pPr>
        <w:pStyle w:val="ErsterAbsatz"/>
        <w:rPr>
          <w:lang w:val="en-GB"/>
        </w:rPr>
      </w:pPr>
      <w:r>
        <w:rPr>
          <w:lang w:val="en-GB"/>
        </w:rPr>
        <w:t xml:space="preserve">Modern smart homes are more often equipped with photovoltaic (PV) systems and residential battery systems. Optimally managing those systems under the constraints imposed by the previously mentioned smart grids is difficult. Managing additional household appliances or scheduling the usage times of those appliances further adds complexity to the problem. </w:t>
      </w:r>
      <w:r>
        <w:rPr>
          <w:lang w:val="en-GB"/>
        </w:rPr>
        <w:t>As soon as discrete variables (ON/OFF states, discrete starting times</w:t>
      </w:r>
      <w:proofErr w:type="gramStart"/>
      <w:r>
        <w:rPr>
          <w:lang w:val="en-GB"/>
        </w:rPr>
        <w:t>,…</w:t>
      </w:r>
      <w:proofErr w:type="gramEnd"/>
      <w:r>
        <w:rPr>
          <w:lang w:val="en-GB"/>
        </w:rPr>
        <w:t>) are present in the optimization criterion, a mixed-integer solver is needed.</w:t>
      </w:r>
      <w:r w:rsidR="00923B3F">
        <w:rPr>
          <w:lang w:val="en-GB"/>
        </w:rPr>
        <w:t xml:space="preserve"> An advantage of</w:t>
      </w:r>
      <w:r>
        <w:rPr>
          <w:lang w:val="en-GB"/>
        </w:rPr>
        <w:t xml:space="preserve"> MPC schemes</w:t>
      </w:r>
      <w:r w:rsidR="00923B3F">
        <w:rPr>
          <w:lang w:val="en-GB"/>
        </w:rPr>
        <w:t>, opposed to traditional control schemes, is that they</w:t>
      </w:r>
      <w:r>
        <w:rPr>
          <w:lang w:val="en-GB"/>
        </w:rPr>
        <w:t xml:space="preserve"> </w:t>
      </w:r>
      <w:proofErr w:type="gramStart"/>
      <w:r>
        <w:rPr>
          <w:lang w:val="en-GB"/>
        </w:rPr>
        <w:t>can be used</w:t>
      </w:r>
      <w:proofErr w:type="gramEnd"/>
      <w:r>
        <w:rPr>
          <w:lang w:val="en-GB"/>
        </w:rPr>
        <w:t xml:space="preserve"> with mixed-integer problem statements.</w:t>
      </w:r>
    </w:p>
    <w:p w:rsidR="00FE57DF" w:rsidRPr="00FE57DF" w:rsidRDefault="00FE57DF" w:rsidP="00FC4A9E">
      <w:pPr>
        <w:pStyle w:val="ErsterAbsatz"/>
        <w:rPr>
          <w:lang w:val="en-GB"/>
        </w:rPr>
      </w:pPr>
      <w:r>
        <w:rPr>
          <w:lang w:val="en-GB"/>
        </w:rPr>
        <w:t>A</w:t>
      </w:r>
      <w:r w:rsidR="006C3CE4">
        <w:rPr>
          <w:lang w:val="en-GB"/>
        </w:rPr>
        <w:t>nother</w:t>
      </w:r>
      <w:r>
        <w:rPr>
          <w:lang w:val="en-GB"/>
        </w:rPr>
        <w:t xml:space="preserve"> advantage of MPC </w:t>
      </w:r>
      <w:r w:rsidR="00413697">
        <w:rPr>
          <w:lang w:val="en-GB"/>
        </w:rPr>
        <w:t xml:space="preserve">schemes </w:t>
      </w:r>
      <w:r>
        <w:rPr>
          <w:lang w:val="en-GB"/>
        </w:rPr>
        <w:t xml:space="preserve">is the ability to </w:t>
      </w:r>
      <w:r w:rsidR="00D44039">
        <w:rPr>
          <w:lang w:val="en-GB"/>
        </w:rPr>
        <w:t>utilize</w:t>
      </w:r>
      <w:r>
        <w:rPr>
          <w:lang w:val="en-GB"/>
        </w:rPr>
        <w:t xml:space="preserve"> predictions of the future conditions </w:t>
      </w:r>
      <w:r w:rsidR="00D44039">
        <w:rPr>
          <w:lang w:val="en-GB"/>
        </w:rPr>
        <w:t>in</w:t>
      </w:r>
      <w:r>
        <w:rPr>
          <w:lang w:val="en-GB"/>
        </w:rPr>
        <w:t xml:space="preserve"> the controller </w:t>
      </w:r>
      <w:proofErr w:type="gramStart"/>
      <w:r>
        <w:rPr>
          <w:lang w:val="en-GB"/>
        </w:rPr>
        <w:t xml:space="preserve">to </w:t>
      </w:r>
      <w:r w:rsidRPr="00D44039">
        <w:rPr>
          <w:lang w:val="en-GB"/>
        </w:rPr>
        <w:t>pre</w:t>
      </w:r>
      <w:r w:rsidR="00D3424E" w:rsidRPr="00D44039">
        <w:rPr>
          <w:lang w:val="en-GB"/>
        </w:rPr>
        <w:t>-</w:t>
      </w:r>
      <w:r w:rsidRPr="00D44039">
        <w:rPr>
          <w:lang w:val="en-GB"/>
        </w:rPr>
        <w:t>emptive</w:t>
      </w:r>
      <w:r w:rsidR="00D44039" w:rsidRPr="00D44039">
        <w:rPr>
          <w:lang w:val="en-GB"/>
        </w:rPr>
        <w:t>ly</w:t>
      </w:r>
      <w:r w:rsidRPr="00D44039">
        <w:rPr>
          <w:lang w:val="en-GB"/>
        </w:rPr>
        <w:t xml:space="preserve"> react</w:t>
      </w:r>
      <w:proofErr w:type="gramEnd"/>
      <w:r w:rsidRPr="00D44039">
        <w:rPr>
          <w:lang w:val="en-GB"/>
        </w:rPr>
        <w:t xml:space="preserve"> to </w:t>
      </w:r>
      <w:r w:rsidR="00D44039" w:rsidRPr="00D44039">
        <w:rPr>
          <w:lang w:val="en-GB"/>
        </w:rPr>
        <w:t xml:space="preserve">these </w:t>
      </w:r>
      <w:r w:rsidRPr="00D44039">
        <w:rPr>
          <w:lang w:val="en-GB"/>
        </w:rPr>
        <w:t xml:space="preserve">future conditions. This allows the </w:t>
      </w:r>
      <w:r w:rsidR="000461A8">
        <w:rPr>
          <w:lang w:val="en-GB"/>
        </w:rPr>
        <w:t>MPC</w:t>
      </w:r>
      <w:r w:rsidRPr="00D44039">
        <w:rPr>
          <w:lang w:val="en-GB"/>
        </w:rPr>
        <w:t xml:space="preserve"> to look ahead and plan </w:t>
      </w:r>
      <w:r w:rsidR="000461A8">
        <w:rPr>
          <w:lang w:val="en-GB"/>
        </w:rPr>
        <w:t>an</w:t>
      </w:r>
      <w:r w:rsidRPr="00D44039">
        <w:rPr>
          <w:lang w:val="en-GB"/>
        </w:rPr>
        <w:t xml:space="preserve"> optimal</w:t>
      </w:r>
      <w:r w:rsidR="000461A8">
        <w:rPr>
          <w:lang w:val="en-GB"/>
        </w:rPr>
        <w:t xml:space="preserve"> trajectory, instead of just reacting to the current conditions</w:t>
      </w:r>
      <w:r w:rsidRPr="00D44039">
        <w:rPr>
          <w:lang w:val="en-GB"/>
        </w:rPr>
        <w:t>.</w:t>
      </w:r>
      <w:r w:rsidR="00D3424E" w:rsidRPr="00D44039">
        <w:rPr>
          <w:lang w:val="en-GB"/>
        </w:rPr>
        <w:t xml:space="preserve"> The ability of the </w:t>
      </w:r>
      <w:r w:rsidR="000461A8">
        <w:rPr>
          <w:lang w:val="en-GB"/>
        </w:rPr>
        <w:t>MPC</w:t>
      </w:r>
      <w:r w:rsidR="00D3424E" w:rsidRPr="00D44039">
        <w:rPr>
          <w:lang w:val="en-GB"/>
        </w:rPr>
        <w:t xml:space="preserve"> </w:t>
      </w:r>
      <w:proofErr w:type="gramStart"/>
      <w:r w:rsidR="00D3424E" w:rsidRPr="00D44039">
        <w:rPr>
          <w:lang w:val="en-GB"/>
        </w:rPr>
        <w:t>to pre-emptively react</w:t>
      </w:r>
      <w:proofErr w:type="gramEnd"/>
      <w:r w:rsidR="00D3424E" w:rsidRPr="00D44039">
        <w:rPr>
          <w:lang w:val="en-GB"/>
        </w:rPr>
        <w:t xml:space="preserve"> is of course dependent on the quality of the available predictions. By improving the quality of the available predictions, the overall performance of the </w:t>
      </w:r>
      <w:r w:rsidR="000461A8">
        <w:rPr>
          <w:lang w:val="en-GB"/>
        </w:rPr>
        <w:t>MPC</w:t>
      </w:r>
      <w:r w:rsidR="00D3424E" w:rsidRPr="00D44039">
        <w:rPr>
          <w:lang w:val="en-GB"/>
        </w:rPr>
        <w:t xml:space="preserve"> will also improve. </w:t>
      </w:r>
      <w:r w:rsidR="00211ADD" w:rsidRPr="00D44039">
        <w:rPr>
          <w:lang w:val="en-GB"/>
        </w:rPr>
        <w:t xml:space="preserve">The only major disadvantage of MPC </w:t>
      </w:r>
      <w:r w:rsidR="00413697">
        <w:rPr>
          <w:lang w:val="en-GB"/>
        </w:rPr>
        <w:t>are</w:t>
      </w:r>
      <w:r w:rsidR="00211ADD" w:rsidRPr="00D44039">
        <w:rPr>
          <w:lang w:val="en-GB"/>
        </w:rPr>
        <w:t xml:space="preserve"> the relative high computational cost for calculating the future inputs</w:t>
      </w:r>
      <w:r w:rsidR="00211ADD" w:rsidRPr="000461A8">
        <w:rPr>
          <w:lang w:val="en-GB"/>
        </w:rPr>
        <w:t>.</w:t>
      </w:r>
      <w:r w:rsidR="000461A8">
        <w:rPr>
          <w:lang w:val="en-GB"/>
        </w:rPr>
        <w:t xml:space="preserve"> </w:t>
      </w:r>
      <w:r w:rsidR="003C04EB">
        <w:rPr>
          <w:lang w:val="en-GB"/>
        </w:rPr>
        <w:t xml:space="preserve">With the installation of more powerful hardware </w:t>
      </w:r>
      <w:r w:rsidR="00C002B5">
        <w:rPr>
          <w:lang w:val="en-GB"/>
        </w:rPr>
        <w:t>in</w:t>
      </w:r>
      <w:r w:rsidR="003C04EB">
        <w:rPr>
          <w:lang w:val="en-GB"/>
        </w:rPr>
        <w:t xml:space="preserve"> home automation systems and</w:t>
      </w:r>
      <w:r w:rsidR="00C002B5">
        <w:rPr>
          <w:lang w:val="en-GB"/>
        </w:rPr>
        <w:t xml:space="preserve"> the usage of</w:t>
      </w:r>
      <w:r w:rsidR="003C04EB">
        <w:rPr>
          <w:lang w:val="en-GB"/>
        </w:rPr>
        <w:t xml:space="preserve"> more efficient algorithms for optimizations, </w:t>
      </w:r>
      <w:r w:rsidR="00C002B5">
        <w:rPr>
          <w:lang w:val="en-GB"/>
        </w:rPr>
        <w:t xml:space="preserve">the high computational cost for calculating the </w:t>
      </w:r>
      <w:r w:rsidR="005C1A97" w:rsidRPr="00D44039">
        <w:rPr>
          <w:lang w:val="en-GB"/>
        </w:rPr>
        <w:t>future inputs</w:t>
      </w:r>
      <w:r w:rsidR="005C1A97">
        <w:rPr>
          <w:lang w:val="en-GB"/>
        </w:rPr>
        <w:t xml:space="preserve"> </w:t>
      </w:r>
      <w:r w:rsidR="00C002B5">
        <w:rPr>
          <w:lang w:val="en-GB"/>
        </w:rPr>
        <w:t>is not a limiting factor anymore.</w:t>
      </w:r>
      <w:r w:rsidR="0022591F" w:rsidRPr="00D44039">
        <w:rPr>
          <w:lang w:val="en-GB"/>
        </w:rPr>
        <w:t xml:space="preserve"> For even more computational expensive tasks</w:t>
      </w:r>
      <w:r w:rsidR="00C002B5">
        <w:rPr>
          <w:lang w:val="en-GB"/>
        </w:rPr>
        <w:t>,</w:t>
      </w:r>
      <w:r w:rsidR="0022591F" w:rsidRPr="00D44039">
        <w:rPr>
          <w:lang w:val="en-GB"/>
        </w:rPr>
        <w:t xml:space="preserve"> cloud solutions </w:t>
      </w:r>
      <w:proofErr w:type="gramStart"/>
      <w:r w:rsidR="0022591F" w:rsidRPr="00D44039">
        <w:rPr>
          <w:lang w:val="en-GB"/>
        </w:rPr>
        <w:t>could be used</w:t>
      </w:r>
      <w:proofErr w:type="gramEnd"/>
      <w:r w:rsidR="0022591F" w:rsidRPr="00D44039">
        <w:rPr>
          <w:lang w:val="en-GB"/>
        </w:rPr>
        <w:t>, since literally all modern smart home systems are connected to the internet.</w:t>
      </w:r>
    </w:p>
    <w:p w:rsidR="00970129" w:rsidRDefault="00D608BA" w:rsidP="00FC4A9E">
      <w:pPr>
        <w:pStyle w:val="ErsterAbsatz"/>
        <w:rPr>
          <w:lang w:val="en-GB"/>
        </w:rPr>
      </w:pPr>
      <w:r>
        <w:rPr>
          <w:lang w:val="en-GB"/>
        </w:rPr>
        <w:t xml:space="preserve">Traditionally, smart home controllers are also responsible for providing a comfortable indoor climate. </w:t>
      </w:r>
      <w:r w:rsidR="00882E37">
        <w:rPr>
          <w:lang w:val="en-GB"/>
        </w:rPr>
        <w:t>Usually the end-user defines a static reference temperature according to their preferences. While holding the defined reference temperature during the whole day guarantees maximum user comfort, it is not necessary during the times the user is not at home. If the smart home controller</w:t>
      </w:r>
      <w:r w:rsidR="0008028C">
        <w:rPr>
          <w:lang w:val="en-GB"/>
        </w:rPr>
        <w:t xml:space="preserve"> would know when the smart home was not going to </w:t>
      </w:r>
      <w:proofErr w:type="gramStart"/>
      <w:r w:rsidR="0008028C">
        <w:rPr>
          <w:lang w:val="en-GB"/>
        </w:rPr>
        <w:t>be occupied</w:t>
      </w:r>
      <w:proofErr w:type="gramEnd"/>
      <w:r w:rsidR="0008028C">
        <w:rPr>
          <w:lang w:val="en-GB"/>
        </w:rPr>
        <w:t xml:space="preserve">, it could </w:t>
      </w:r>
      <w:r w:rsidR="00882E37">
        <w:rPr>
          <w:lang w:val="en-GB"/>
        </w:rPr>
        <w:t xml:space="preserve">minimize the needed energy for heating/cooling while remaining near maximum user comfort. </w:t>
      </w:r>
      <w:r w:rsidR="007E4A94">
        <w:rPr>
          <w:lang w:val="en-GB"/>
        </w:rPr>
        <w:t>Assuming a price-based demand response scheme in the smart grid, also adds a monetary aspect to the heating/cooling task. For example could it be beneficial to overheat the smart-home during the time the user is not at home if the energy-prices are low during that time. This</w:t>
      </w:r>
      <w:r w:rsidR="00970129">
        <w:rPr>
          <w:lang w:val="en-GB"/>
        </w:rPr>
        <w:t>,</w:t>
      </w:r>
      <w:r w:rsidR="007E4A94">
        <w:rPr>
          <w:lang w:val="en-GB"/>
        </w:rPr>
        <w:t xml:space="preserve"> of course</w:t>
      </w:r>
      <w:r w:rsidR="00970129">
        <w:rPr>
          <w:lang w:val="en-GB"/>
        </w:rPr>
        <w:t>,</w:t>
      </w:r>
      <w:r w:rsidR="007E4A94">
        <w:rPr>
          <w:lang w:val="en-GB"/>
        </w:rPr>
        <w:t xml:space="preserve"> is in direct conflict to the goal of minimizing the overall energy </w:t>
      </w:r>
      <w:r w:rsidR="00970129">
        <w:rPr>
          <w:lang w:val="en-GB"/>
        </w:rPr>
        <w:t>consumed. Therefore, the</w:t>
      </w:r>
      <w:r w:rsidR="00021D10">
        <w:rPr>
          <w:lang w:val="en-GB"/>
        </w:rPr>
        <w:t xml:space="preserve"> smart home managing system has to balance partially conflicting goals against each other. </w:t>
      </w:r>
    </w:p>
    <w:p w:rsidR="00882E37" w:rsidRDefault="00882E37" w:rsidP="00FC4A9E">
      <w:pPr>
        <w:pStyle w:val="ErsterAbsatz"/>
        <w:rPr>
          <w:lang w:val="en-GB"/>
        </w:rPr>
      </w:pPr>
      <w:r>
        <w:rPr>
          <w:lang w:val="en-GB"/>
        </w:rPr>
        <w:t xml:space="preserve">In </w:t>
      </w:r>
      <w:proofErr w:type="gramStart"/>
      <w:r>
        <w:rPr>
          <w:lang w:val="en-GB"/>
        </w:rPr>
        <w:t>this</w:t>
      </w:r>
      <w:proofErr w:type="gramEnd"/>
      <w:r>
        <w:rPr>
          <w:lang w:val="en-GB"/>
        </w:rPr>
        <w:t xml:space="preserve"> paper a smart home management system is presented that is capable of achieving globally optimal performance </w:t>
      </w:r>
      <w:r w:rsidR="00804107">
        <w:rPr>
          <w:lang w:val="en-GB"/>
        </w:rPr>
        <w:t>with</w:t>
      </w:r>
      <w:r>
        <w:rPr>
          <w:lang w:val="en-GB"/>
        </w:rPr>
        <w:t xml:space="preserve"> respect to the electrical system </w:t>
      </w:r>
      <w:r w:rsidR="00E324DA">
        <w:rPr>
          <w:lang w:val="en-GB"/>
        </w:rPr>
        <w:t>and</w:t>
      </w:r>
      <w:r>
        <w:rPr>
          <w:lang w:val="en-GB"/>
        </w:rPr>
        <w:t xml:space="preserve"> also the thermal system. </w:t>
      </w:r>
      <w:r w:rsidR="00021D10">
        <w:rPr>
          <w:lang w:val="en-GB"/>
        </w:rPr>
        <w:t xml:space="preserve">The presented system also takes advantage of sophisticated self-learning occupancy predictions to minimize the energy consumption while </w:t>
      </w:r>
      <w:r w:rsidR="00D3424E">
        <w:rPr>
          <w:lang w:val="en-GB"/>
        </w:rPr>
        <w:t>providing</w:t>
      </w:r>
      <w:r w:rsidR="00021D10">
        <w:rPr>
          <w:lang w:val="en-GB"/>
        </w:rPr>
        <w:t xml:space="preserve"> full user comfort. </w:t>
      </w:r>
      <w:r w:rsidR="00D3424E">
        <w:rPr>
          <w:lang w:val="en-GB"/>
        </w:rPr>
        <w:t xml:space="preserve">The rest of the paper </w:t>
      </w:r>
      <w:proofErr w:type="gramStart"/>
      <w:r w:rsidR="00D3424E">
        <w:rPr>
          <w:lang w:val="en-GB"/>
        </w:rPr>
        <w:t>is structured</w:t>
      </w:r>
      <w:proofErr w:type="gramEnd"/>
      <w:r w:rsidR="00D3424E">
        <w:rPr>
          <w:lang w:val="en-GB"/>
        </w:rPr>
        <w:t xml:space="preserve"> as following: Section 2 gives an overview over the </w:t>
      </w:r>
      <w:r w:rsidR="00E324DA">
        <w:rPr>
          <w:lang w:val="en-GB"/>
        </w:rPr>
        <w:t>modelling</w:t>
      </w:r>
      <w:r w:rsidR="00D3424E">
        <w:rPr>
          <w:lang w:val="en-GB"/>
        </w:rPr>
        <w:t xml:space="preserve"> processes used. Section 3 illustrates the MPC scheme</w:t>
      </w:r>
      <w:r w:rsidR="00E324DA">
        <w:rPr>
          <w:lang w:val="en-GB"/>
        </w:rPr>
        <w:t>, used in the smart home management system</w:t>
      </w:r>
      <w:r w:rsidR="00D3424E">
        <w:rPr>
          <w:lang w:val="en-GB"/>
        </w:rPr>
        <w:t xml:space="preserve"> and provides an example </w:t>
      </w:r>
      <w:r w:rsidR="003D71DC">
        <w:rPr>
          <w:lang w:val="en-GB"/>
        </w:rPr>
        <w:t xml:space="preserve">on how the user can balance the conflicting goals. The </w:t>
      </w:r>
      <w:proofErr w:type="gramStart"/>
      <w:r w:rsidR="003D71DC">
        <w:rPr>
          <w:lang w:val="en-GB"/>
        </w:rPr>
        <w:t>4th</w:t>
      </w:r>
      <w:proofErr w:type="gramEnd"/>
      <w:r w:rsidR="003D71DC">
        <w:rPr>
          <w:lang w:val="en-GB"/>
        </w:rPr>
        <w:t xml:space="preserve"> Section highlights the methods used to gather the various predictions</w:t>
      </w:r>
      <w:r w:rsidR="00211ADD">
        <w:rPr>
          <w:lang w:val="en-GB"/>
        </w:rPr>
        <w:t xml:space="preserve"> needed for the MPC</w:t>
      </w:r>
      <w:r w:rsidR="003D71DC">
        <w:rPr>
          <w:lang w:val="en-GB"/>
        </w:rPr>
        <w:t>.</w:t>
      </w:r>
      <w:r w:rsidR="00211ADD">
        <w:rPr>
          <w:lang w:val="en-GB"/>
        </w:rPr>
        <w:t xml:space="preserve"> </w:t>
      </w:r>
      <w:r w:rsidR="00970129">
        <w:rPr>
          <w:lang w:val="en-GB"/>
        </w:rPr>
        <w:t xml:space="preserve">Section 5 </w:t>
      </w:r>
      <w:r w:rsidR="00211ADD">
        <w:rPr>
          <w:lang w:val="en-GB"/>
        </w:rPr>
        <w:t>concludes the paper and gives a brief outlook.</w:t>
      </w:r>
    </w:p>
    <w:p w:rsidR="00946EA0" w:rsidRPr="00DE3EE4" w:rsidRDefault="00DE3EE4" w:rsidP="00946EA0">
      <w:pPr>
        <w:pStyle w:val="berschrift1"/>
        <w:spacing w:after="0"/>
        <w:rPr>
          <w:rFonts w:cs="Tahoma"/>
          <w:lang w:val="en-GB"/>
        </w:rPr>
      </w:pPr>
      <w:r w:rsidRPr="00DE3EE4">
        <w:rPr>
          <w:rFonts w:cs="Tahoma"/>
          <w:lang w:val="en-GB"/>
        </w:rPr>
        <w:t>Model</w:t>
      </w:r>
      <w:r w:rsidR="00E324DA">
        <w:rPr>
          <w:rFonts w:cs="Tahoma"/>
          <w:lang w:val="en-GB"/>
        </w:rPr>
        <w:t>l</w:t>
      </w:r>
      <w:r w:rsidRPr="00DE3EE4">
        <w:rPr>
          <w:rFonts w:cs="Tahoma"/>
          <w:lang w:val="en-GB"/>
        </w:rPr>
        <w:t>ing</w:t>
      </w:r>
    </w:p>
    <w:p w:rsidR="00DE3EE4" w:rsidRDefault="00DE3EE4" w:rsidP="00DE3EE4">
      <w:pPr>
        <w:pStyle w:val="ErsterAbsatz"/>
        <w:rPr>
          <w:rFonts w:cs="Tahoma"/>
          <w:lang w:val="en-GB"/>
        </w:rPr>
      </w:pPr>
      <w:r w:rsidRPr="00DE3EE4">
        <w:rPr>
          <w:rFonts w:cs="Tahoma"/>
          <w:lang w:val="en-GB"/>
        </w:rPr>
        <w:t xml:space="preserve">In this </w:t>
      </w:r>
      <w:proofErr w:type="gramStart"/>
      <w:r w:rsidRPr="00DE3EE4">
        <w:rPr>
          <w:rFonts w:cs="Tahoma"/>
          <w:lang w:val="en-GB"/>
        </w:rPr>
        <w:t>section</w:t>
      </w:r>
      <w:proofErr w:type="gramEnd"/>
      <w:r w:rsidRPr="00DE3EE4">
        <w:rPr>
          <w:rFonts w:cs="Tahoma"/>
          <w:lang w:val="en-GB"/>
        </w:rPr>
        <w:t xml:space="preserve"> the </w:t>
      </w:r>
      <w:r w:rsidR="00E324DA" w:rsidRPr="00DE3EE4">
        <w:rPr>
          <w:rFonts w:cs="Tahoma"/>
          <w:lang w:val="en-GB"/>
        </w:rPr>
        <w:t>modelling</w:t>
      </w:r>
      <w:r w:rsidRPr="00DE3EE4">
        <w:rPr>
          <w:rFonts w:cs="Tahoma"/>
          <w:lang w:val="en-GB"/>
        </w:rPr>
        <w:t xml:space="preserve"> process of the building </w:t>
      </w:r>
      <w:r w:rsidR="007F7FBD">
        <w:rPr>
          <w:rFonts w:cs="Tahoma"/>
          <w:lang w:val="en-GB"/>
        </w:rPr>
        <w:t>is</w:t>
      </w:r>
      <w:r w:rsidRPr="00DE3EE4">
        <w:rPr>
          <w:rFonts w:cs="Tahoma"/>
          <w:lang w:val="en-GB"/>
        </w:rPr>
        <w:t xml:space="preserve"> presented. Since</w:t>
      </w:r>
      <w:r w:rsidR="006A7615">
        <w:rPr>
          <w:rFonts w:cs="Tahoma"/>
          <w:lang w:val="en-GB"/>
        </w:rPr>
        <w:t xml:space="preserve"> the proposed</w:t>
      </w:r>
      <w:r w:rsidRPr="00DE3EE4">
        <w:rPr>
          <w:rFonts w:cs="Tahoma"/>
          <w:lang w:val="en-GB"/>
        </w:rPr>
        <w:t xml:space="preserve"> smart home </w:t>
      </w:r>
      <w:r w:rsidR="00333EBC">
        <w:rPr>
          <w:rFonts w:cs="Tahoma"/>
          <w:lang w:val="en-GB"/>
        </w:rPr>
        <w:t>management system</w:t>
      </w:r>
      <w:r w:rsidRPr="00DE3EE4">
        <w:rPr>
          <w:rFonts w:cs="Tahoma"/>
          <w:lang w:val="en-GB"/>
        </w:rPr>
        <w:t xml:space="preserve"> is not only responsible for the heating/cooling tasks in the building, </w:t>
      </w:r>
      <w:r w:rsidRPr="00DE3EE4">
        <w:rPr>
          <w:rFonts w:cs="Tahoma"/>
          <w:lang w:val="en-GB"/>
        </w:rPr>
        <w:lastRenderedPageBreak/>
        <w:t>but also responsible for the power management, the model has to incorporate both the thermal and electrical behaviour of the building.</w:t>
      </w:r>
      <w:r>
        <w:rPr>
          <w:rFonts w:cs="Tahoma"/>
          <w:lang w:val="en-GB"/>
        </w:rPr>
        <w:t xml:space="preserve"> </w:t>
      </w:r>
      <w:r w:rsidR="005516E8">
        <w:rPr>
          <w:rFonts w:cs="Tahoma"/>
          <w:lang w:val="en-GB"/>
        </w:rPr>
        <w:t xml:space="preserve">In this </w:t>
      </w:r>
      <w:proofErr w:type="gramStart"/>
      <w:r w:rsidR="00333EBC">
        <w:rPr>
          <w:rFonts w:cs="Tahoma"/>
          <w:lang w:val="en-GB"/>
        </w:rPr>
        <w:t>work</w:t>
      </w:r>
      <w:proofErr w:type="gramEnd"/>
      <w:r w:rsidR="005516E8">
        <w:rPr>
          <w:rFonts w:cs="Tahoma"/>
          <w:lang w:val="en-GB"/>
        </w:rPr>
        <w:t xml:space="preserve"> an electrical heat pump was chosen as primary heating system for the building, which couples the thermal model to the electrical model. </w:t>
      </w:r>
      <w:r w:rsidR="006D2FCC">
        <w:rPr>
          <w:rFonts w:cs="Tahoma"/>
          <w:lang w:val="en-GB"/>
        </w:rPr>
        <w:t>The user places constraints/demands on both the electri</w:t>
      </w:r>
      <w:r w:rsidR="007F7FBD">
        <w:rPr>
          <w:rFonts w:cs="Tahoma"/>
          <w:lang w:val="en-GB"/>
        </w:rPr>
        <w:t>cal and the thermal sub model (e</w:t>
      </w:r>
      <w:r w:rsidR="006D2FCC">
        <w:rPr>
          <w:rFonts w:cs="Tahoma"/>
          <w:lang w:val="en-GB"/>
        </w:rPr>
        <w:t xml:space="preserve">.g. </w:t>
      </w:r>
      <w:r w:rsidR="007F7FBD">
        <w:rPr>
          <w:rFonts w:cs="Tahoma"/>
          <w:lang w:val="en-GB"/>
        </w:rPr>
        <w:t>s</w:t>
      </w:r>
      <w:r w:rsidR="006D2FCC">
        <w:rPr>
          <w:rFonts w:cs="Tahoma"/>
          <w:lang w:val="en-GB"/>
        </w:rPr>
        <w:t>cheduling the household appliances or placing a constraint on the indoor temperature).</w:t>
      </w:r>
      <w:r w:rsidR="007F7FBD">
        <w:rPr>
          <w:rFonts w:cs="Tahoma"/>
          <w:lang w:val="en-GB"/>
        </w:rPr>
        <w:t xml:space="preserve"> Figure 1 gives an overview of the modelled components and their interactions.</w:t>
      </w:r>
    </w:p>
    <w:p w:rsidR="00C91FC0" w:rsidRDefault="00C91FC0" w:rsidP="00DE3EE4">
      <w:pPr>
        <w:pStyle w:val="ErsterAbsatz"/>
        <w:rPr>
          <w:rFonts w:cs="Tahoma"/>
          <w:lang w:val="en-GB"/>
        </w:rPr>
      </w:pPr>
      <w:r w:rsidRPr="00C91FC0">
        <w:rPr>
          <w:rFonts w:cs="Tahoma"/>
          <w:noProof/>
          <w:lang w:val="de-DE"/>
        </w:rPr>
        <w:drawing>
          <wp:inline distT="0" distB="0" distL="0" distR="0">
            <wp:extent cx="5760085" cy="1561829"/>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61829"/>
                    </a:xfrm>
                    <a:prstGeom prst="rect">
                      <a:avLst/>
                    </a:prstGeom>
                    <a:noFill/>
                    <a:ln>
                      <a:noFill/>
                    </a:ln>
                  </pic:spPr>
                </pic:pic>
              </a:graphicData>
            </a:graphic>
          </wp:inline>
        </w:drawing>
      </w:r>
    </w:p>
    <w:p w:rsidR="006D2FCC" w:rsidRPr="00D72792" w:rsidRDefault="00D72792" w:rsidP="00D72792">
      <w:pPr>
        <w:pStyle w:val="Figurecaption"/>
        <w:rPr>
          <w:rFonts w:cs="Tahoma"/>
          <w:lang w:val="en-GB"/>
        </w:rPr>
      </w:pPr>
      <w:r w:rsidRPr="00D72792">
        <w:rPr>
          <w:rFonts w:cs="Tahoma"/>
          <w:lang w:val="en-GB"/>
        </w:rPr>
        <w:t xml:space="preserve">Fig. 1: Overview of the modelled components and their interactions. </w:t>
      </w:r>
    </w:p>
    <w:p w:rsidR="005516E8" w:rsidRDefault="005516E8" w:rsidP="005516E8">
      <w:pPr>
        <w:pStyle w:val="berschrift2"/>
        <w:rPr>
          <w:lang w:val="en-GB"/>
        </w:rPr>
      </w:pPr>
      <w:r>
        <w:rPr>
          <w:lang w:val="en-GB"/>
        </w:rPr>
        <w:t>Thermal smart home model</w:t>
      </w:r>
    </w:p>
    <w:p w:rsidR="005516E8" w:rsidRPr="005516E8" w:rsidRDefault="00B17E0B" w:rsidP="005516E8">
      <w:pPr>
        <w:pStyle w:val="ErsterAbsatz"/>
        <w:rPr>
          <w:lang w:val="en-GB"/>
        </w:rPr>
      </w:pPr>
      <w:r>
        <w:rPr>
          <w:lang w:val="en-GB"/>
        </w:rPr>
        <w:t xml:space="preserve">Creating a suitable model for a building automation is one of the most </w:t>
      </w:r>
      <w:r w:rsidR="00CB7EEB">
        <w:rPr>
          <w:lang w:val="en-GB"/>
        </w:rPr>
        <w:t>time-consuming</w:t>
      </w:r>
      <w:r>
        <w:rPr>
          <w:lang w:val="en-GB"/>
        </w:rPr>
        <w:t xml:space="preserve"> parts (</w:t>
      </w:r>
      <w:proofErr w:type="spellStart"/>
      <w:r w:rsidR="0061459E" w:rsidRPr="0061459E">
        <w:rPr>
          <w:rFonts w:cs="Tahoma"/>
          <w:lang w:val="en-GB"/>
        </w:rPr>
        <w:t>Privara</w:t>
      </w:r>
      <w:proofErr w:type="spellEnd"/>
      <w:r w:rsidR="0061459E">
        <w:rPr>
          <w:rFonts w:cs="Tahoma"/>
          <w:lang w:val="en-GB"/>
        </w:rPr>
        <w:t>, 2013</w:t>
      </w:r>
      <w:r>
        <w:rPr>
          <w:lang w:val="en-GB"/>
        </w:rPr>
        <w:t xml:space="preserve">). Deriving a first principle model is not only a time and cost intensive </w:t>
      </w:r>
      <w:r w:rsidR="00CB7EEB">
        <w:rPr>
          <w:lang w:val="en-GB"/>
        </w:rPr>
        <w:t>task, but also prune to errors</w:t>
      </w:r>
      <w:r w:rsidR="005E3D9A">
        <w:rPr>
          <w:lang w:val="en-GB"/>
        </w:rPr>
        <w:t xml:space="preserve"> since a completely new model has to </w:t>
      </w:r>
      <w:proofErr w:type="gramStart"/>
      <w:r w:rsidR="005E3D9A">
        <w:rPr>
          <w:lang w:val="en-GB"/>
        </w:rPr>
        <w:t>be created</w:t>
      </w:r>
      <w:proofErr w:type="gramEnd"/>
      <w:r w:rsidR="005E3D9A">
        <w:rPr>
          <w:lang w:val="en-GB"/>
        </w:rPr>
        <w:t xml:space="preserve"> for every individual building</w:t>
      </w:r>
      <w:r w:rsidR="00CB7EEB">
        <w:rPr>
          <w:lang w:val="en-GB"/>
        </w:rPr>
        <w:t xml:space="preserve">. A much faster and </w:t>
      </w:r>
      <w:r w:rsidR="00F94636">
        <w:rPr>
          <w:lang w:val="en-GB"/>
        </w:rPr>
        <w:t>simpler</w:t>
      </w:r>
      <w:r w:rsidR="00CB7EEB">
        <w:rPr>
          <w:lang w:val="en-GB"/>
        </w:rPr>
        <w:t xml:space="preserve"> approach </w:t>
      </w:r>
      <w:r w:rsidR="00F94636">
        <w:rPr>
          <w:lang w:val="en-GB"/>
        </w:rPr>
        <w:t>is to model the characteristics with low order models and parametrize them via black-box methods (</w:t>
      </w:r>
      <w:r w:rsidR="003F3C48">
        <w:rPr>
          <w:lang w:val="en-GB"/>
        </w:rPr>
        <w:t>Killian, 2015</w:t>
      </w:r>
      <w:r w:rsidR="00F94636">
        <w:rPr>
          <w:lang w:val="en-GB"/>
        </w:rPr>
        <w:t xml:space="preserve">). </w:t>
      </w:r>
      <w:r w:rsidR="005E3D9A">
        <w:rPr>
          <w:lang w:val="en-GB"/>
        </w:rPr>
        <w:t xml:space="preserve">This also allows for automated adaption schemes </w:t>
      </w:r>
      <w:r w:rsidR="006D2FCC">
        <w:rPr>
          <w:lang w:val="en-GB"/>
        </w:rPr>
        <w:t xml:space="preserve">for the smart home </w:t>
      </w:r>
      <w:r w:rsidR="00333EBC">
        <w:rPr>
          <w:lang w:val="en-GB"/>
        </w:rPr>
        <w:t>management system</w:t>
      </w:r>
      <w:r w:rsidR="006D2FCC">
        <w:rPr>
          <w:lang w:val="en-GB"/>
        </w:rPr>
        <w:t>, which greatly simplifies the commissioning process and reduces potential errors (Killian</w:t>
      </w:r>
      <w:r w:rsidR="003F3C48">
        <w:rPr>
          <w:lang w:val="en-GB"/>
        </w:rPr>
        <w:t>, 2018a</w:t>
      </w:r>
      <w:r w:rsidR="006D2FCC">
        <w:rPr>
          <w:lang w:val="en-GB"/>
        </w:rPr>
        <w:t>).</w:t>
      </w:r>
      <w:r w:rsidR="005E3D9A">
        <w:rPr>
          <w:lang w:val="en-GB"/>
        </w:rPr>
        <w:t xml:space="preserve"> </w:t>
      </w:r>
    </w:p>
    <w:p w:rsidR="00DE3EE4" w:rsidRDefault="007F7FBD" w:rsidP="00DE3EE4">
      <w:pPr>
        <w:pStyle w:val="ErsterAbsatz"/>
        <w:rPr>
          <w:lang w:val="en-GB"/>
        </w:rPr>
      </w:pPr>
      <w:r>
        <w:rPr>
          <w:lang w:val="en-GB"/>
        </w:rPr>
        <w:t>The</w:t>
      </w:r>
      <w:r w:rsidR="00D94653">
        <w:rPr>
          <w:lang w:val="en-GB"/>
        </w:rPr>
        <w:t xml:space="preserve"> thermal model of the building is assumed </w:t>
      </w:r>
      <w:proofErr w:type="gramStart"/>
      <w:r w:rsidR="00D94653">
        <w:rPr>
          <w:lang w:val="en-GB"/>
        </w:rPr>
        <w:t>to be an</w:t>
      </w:r>
      <w:proofErr w:type="gramEnd"/>
      <w:r w:rsidR="00D94653">
        <w:rPr>
          <w:lang w:val="en-GB"/>
        </w:rPr>
        <w:t xml:space="preserve"> ordinary</w:t>
      </w:r>
      <w:r>
        <w:rPr>
          <w:lang w:val="en-GB"/>
        </w:rPr>
        <w:t xml:space="preserve"> discrete-time</w:t>
      </w:r>
      <w:r w:rsidR="00D94653">
        <w:rPr>
          <w:lang w:val="en-GB"/>
        </w:rPr>
        <w:t xml:space="preserve"> line</w:t>
      </w:r>
      <w:r>
        <w:rPr>
          <w:lang w:val="en-GB"/>
        </w:rPr>
        <w:t>a</w:t>
      </w:r>
      <w:r w:rsidR="00D94653">
        <w:rPr>
          <w:lang w:val="en-GB"/>
        </w:rPr>
        <w:t>r time-invariant state-space system of second-order, as given by:</w:t>
      </w:r>
    </w:p>
    <w:p w:rsidR="007F7FBD" w:rsidRPr="007F7FBD" w:rsidRDefault="007F7FBD" w:rsidP="007F7FBD">
      <w:pPr>
        <w:pStyle w:val="formula"/>
        <w:rPr>
          <w:noProof/>
          <w:lang w:val="en-GB"/>
        </w:rPr>
      </w:pPr>
      <m:oMath>
        <m:sSub>
          <m:sSubPr>
            <m:ctrlPr>
              <w:rPr>
                <w:rFonts w:ascii="Cambria Math" w:hAnsi="Cambria Math" w:cs="Tahoma"/>
                <w:noProof/>
                <w:lang w:val="de-DE"/>
              </w:rPr>
            </m:ctrlPr>
          </m:sSubPr>
          <m:e>
            <m:r>
              <m:rPr>
                <m:sty m:val="bi"/>
              </m:rPr>
              <w:rPr>
                <w:rFonts w:ascii="Cambria Math" w:hAnsi="Cambria Math" w:cs="Tahoma"/>
                <w:noProof/>
                <w:lang w:val="de-DE"/>
              </w:rPr>
              <m:t>x</m:t>
            </m:r>
          </m:e>
          <m:sub>
            <m:r>
              <w:rPr>
                <w:rFonts w:ascii="Cambria Math" w:hAnsi="Cambria Math" w:cs="Tahoma"/>
                <w:noProof/>
                <w:lang w:val="de-DE"/>
              </w:rPr>
              <m:t>k</m:t>
            </m:r>
            <m:r>
              <m:rPr>
                <m:sty m:val="p"/>
              </m:rPr>
              <w:rPr>
                <w:rFonts w:ascii="Cambria Math" w:hAnsi="Cambria Math" w:cs="Tahoma"/>
                <w:noProof/>
                <w:lang w:val="en-GB"/>
              </w:rPr>
              <m:t>+1</m:t>
            </m:r>
          </m:sub>
        </m:sSub>
        <m:r>
          <m:rPr>
            <m:sty m:val="p"/>
          </m:rPr>
          <w:rPr>
            <w:rFonts w:ascii="Cambria Math" w:hAnsi="Cambria Math" w:cs="Tahoma"/>
            <w:noProof/>
            <w:lang w:val="en-GB"/>
          </w:rPr>
          <m:t>=</m:t>
        </m:r>
        <m:r>
          <m:rPr>
            <m:sty m:val="bi"/>
          </m:rPr>
          <w:rPr>
            <w:rFonts w:ascii="Cambria Math" w:hAnsi="Cambria Math" w:cs="Tahoma"/>
            <w:noProof/>
            <w:lang w:val="de-DE"/>
          </w:rPr>
          <m:t>A</m:t>
        </m:r>
        <m:sSub>
          <m:sSubPr>
            <m:ctrlPr>
              <w:rPr>
                <w:rFonts w:ascii="Cambria Math" w:hAnsi="Cambria Math" w:cs="Tahoma"/>
                <w:noProof/>
                <w:lang w:val="de-DE"/>
              </w:rPr>
            </m:ctrlPr>
          </m:sSubPr>
          <m:e>
            <m:r>
              <m:rPr>
                <m:sty m:val="bi"/>
              </m:rPr>
              <w:rPr>
                <w:rFonts w:ascii="Cambria Math" w:hAnsi="Cambria Math" w:cs="Tahoma"/>
                <w:noProof/>
                <w:lang w:val="de-DE"/>
              </w:rPr>
              <m:t>x</m:t>
            </m:r>
          </m:e>
          <m:sub>
            <m:r>
              <w:rPr>
                <w:rFonts w:ascii="Cambria Math" w:hAnsi="Cambria Math" w:cs="Tahoma"/>
                <w:noProof/>
                <w:lang w:val="de-DE"/>
              </w:rPr>
              <m:t>k</m:t>
            </m:r>
          </m:sub>
        </m:sSub>
        <m:r>
          <m:rPr>
            <m:sty m:val="p"/>
          </m:rPr>
          <w:rPr>
            <w:rFonts w:ascii="Cambria Math" w:hAnsi="Cambria Math" w:cs="Tahoma"/>
            <w:noProof/>
            <w:lang w:val="en-GB"/>
          </w:rPr>
          <m:t>+</m:t>
        </m:r>
        <m:r>
          <m:rPr>
            <m:sty m:val="bi"/>
          </m:rPr>
          <w:rPr>
            <w:rFonts w:ascii="Cambria Math" w:hAnsi="Cambria Math" w:cs="Tahoma"/>
            <w:noProof/>
            <w:lang w:val="de-DE"/>
          </w:rPr>
          <m:t>B</m:t>
        </m:r>
        <m:sSub>
          <m:sSubPr>
            <m:ctrlPr>
              <w:rPr>
                <w:rFonts w:ascii="Cambria Math" w:hAnsi="Cambria Math" w:cs="Tahoma"/>
                <w:noProof/>
                <w:lang w:val="de-DE"/>
              </w:rPr>
            </m:ctrlPr>
          </m:sSubPr>
          <m:e>
            <m:r>
              <w:rPr>
                <w:rFonts w:ascii="Cambria Math" w:hAnsi="Cambria Math" w:cs="Tahoma"/>
                <w:noProof/>
                <w:lang w:val="de-DE"/>
              </w:rPr>
              <m:t>u</m:t>
            </m:r>
          </m:e>
          <m:sub>
            <m:r>
              <w:rPr>
                <w:rFonts w:ascii="Cambria Math" w:hAnsi="Cambria Math" w:cs="Tahoma"/>
                <w:noProof/>
                <w:lang w:val="de-DE"/>
              </w:rPr>
              <m:t>k</m:t>
            </m:r>
          </m:sub>
        </m:sSub>
        <m:r>
          <m:rPr>
            <m:sty m:val="p"/>
          </m:rPr>
          <w:rPr>
            <w:rFonts w:ascii="Cambria Math" w:hAnsi="Cambria Math" w:cs="Tahoma"/>
            <w:noProof/>
            <w:lang w:val="en-GB"/>
          </w:rPr>
          <m:t>+</m:t>
        </m:r>
        <m:r>
          <m:rPr>
            <m:sty m:val="bi"/>
          </m:rPr>
          <w:rPr>
            <w:rFonts w:ascii="Cambria Math" w:hAnsi="Cambria Math" w:cs="Tahoma"/>
            <w:noProof/>
            <w:lang w:val="de-DE"/>
          </w:rPr>
          <m:t>E</m:t>
        </m:r>
        <m:sSub>
          <m:sSubPr>
            <m:ctrlPr>
              <w:rPr>
                <w:rFonts w:ascii="Cambria Math" w:hAnsi="Cambria Math" w:cs="Tahoma"/>
                <w:noProof/>
                <w:lang w:val="de-DE"/>
              </w:rPr>
            </m:ctrlPr>
          </m:sSubPr>
          <m:e>
            <m:r>
              <m:rPr>
                <m:sty m:val="bi"/>
              </m:rPr>
              <w:rPr>
                <w:rFonts w:ascii="Cambria Math" w:hAnsi="Cambria Math" w:cs="Tahoma"/>
                <w:noProof/>
                <w:lang w:val="de-DE"/>
              </w:rPr>
              <m:t>z</m:t>
            </m:r>
          </m:e>
          <m:sub>
            <m:r>
              <w:rPr>
                <w:rFonts w:ascii="Cambria Math" w:hAnsi="Cambria Math" w:cs="Tahoma"/>
                <w:noProof/>
                <w:lang w:val="de-DE"/>
              </w:rPr>
              <m:t>k</m:t>
            </m:r>
          </m:sub>
        </m:sSub>
      </m:oMath>
      <w:r w:rsidRPr="007F7FBD">
        <w:rPr>
          <w:noProof/>
          <w:lang w:val="en-GB"/>
        </w:rPr>
        <w:tab/>
        <w:t>(1a)</w:t>
      </w:r>
    </w:p>
    <w:p w:rsidR="007F7FBD" w:rsidRPr="007F7FBD" w:rsidRDefault="007F7FBD" w:rsidP="007F7FBD">
      <w:pPr>
        <w:pStyle w:val="formula"/>
        <w:rPr>
          <w:lang w:val="en-GB"/>
        </w:rPr>
      </w:pPr>
      <m:oMath>
        <m:sSub>
          <m:sSubPr>
            <m:ctrlPr>
              <w:rPr>
                <w:rFonts w:ascii="Cambria Math" w:hAnsi="Cambria Math"/>
                <w:noProof/>
                <w:lang w:val="de-DE"/>
              </w:rPr>
            </m:ctrlPr>
          </m:sSubPr>
          <m:e>
            <m:r>
              <w:rPr>
                <w:rFonts w:ascii="Cambria Math" w:hAnsi="Cambria Math"/>
                <w:noProof/>
                <w:lang w:val="de-DE"/>
              </w:rPr>
              <m:t>y</m:t>
            </m:r>
          </m:e>
          <m:sub>
            <m:r>
              <w:rPr>
                <w:rFonts w:ascii="Cambria Math" w:hAnsi="Cambria Math"/>
                <w:noProof/>
                <w:lang w:val="de-DE"/>
              </w:rPr>
              <m:t>k</m:t>
            </m:r>
          </m:sub>
        </m:sSub>
        <m:r>
          <m:rPr>
            <m:sty m:val="p"/>
          </m:rPr>
          <w:rPr>
            <w:rFonts w:ascii="Cambria Math" w:hAnsi="Cambria Math"/>
            <w:noProof/>
            <w:lang w:val="en-GB"/>
          </w:rPr>
          <m:t>=</m:t>
        </m:r>
        <m:r>
          <m:rPr>
            <m:sty m:val="bi"/>
          </m:rPr>
          <w:rPr>
            <w:rFonts w:ascii="Cambria Math" w:hAnsi="Cambria Math"/>
            <w:noProof/>
            <w:lang w:val="de-DE"/>
          </w:rPr>
          <m:t>C</m:t>
        </m:r>
        <m:sSub>
          <m:sSubPr>
            <m:ctrlPr>
              <w:rPr>
                <w:rFonts w:ascii="Cambria Math" w:hAnsi="Cambria Math"/>
                <w:noProof/>
                <w:lang w:val="de-DE"/>
              </w:rPr>
            </m:ctrlPr>
          </m:sSubPr>
          <m:e>
            <m:r>
              <m:rPr>
                <m:sty m:val="bi"/>
              </m:rPr>
              <w:rPr>
                <w:rFonts w:ascii="Cambria Math" w:hAnsi="Cambria Math"/>
                <w:noProof/>
                <w:lang w:val="de-DE"/>
              </w:rPr>
              <m:t>x</m:t>
            </m:r>
          </m:e>
          <m:sub>
            <m:r>
              <w:rPr>
                <w:rFonts w:ascii="Cambria Math" w:hAnsi="Cambria Math"/>
                <w:noProof/>
                <w:lang w:val="de-DE"/>
              </w:rPr>
              <m:t>k</m:t>
            </m:r>
          </m:sub>
        </m:sSub>
      </m:oMath>
      <w:r w:rsidRPr="007F7FBD">
        <w:rPr>
          <w:lang w:val="en-GB"/>
        </w:rPr>
        <w:tab/>
        <w:t>(1b)</w:t>
      </w:r>
    </w:p>
    <w:p w:rsidR="00D94653" w:rsidRPr="005B2E16" w:rsidRDefault="005B2E16" w:rsidP="00DE3EE4">
      <w:pPr>
        <w:pStyle w:val="ErsterAbsatz"/>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k</m:t>
            </m:r>
          </m:sub>
        </m:sSub>
      </m:oMath>
      <w:proofErr w:type="gramStart"/>
      <w:r w:rsidR="007F7FBD">
        <w:rPr>
          <w:lang w:val="en-GB"/>
        </w:rPr>
        <w:t xml:space="preserve"> </w:t>
      </w:r>
      <w:r>
        <w:rPr>
          <w:lang w:val="en-GB"/>
        </w:rPr>
        <w:t xml:space="preserve">is the input or manipulated variable, in </w:t>
      </w:r>
      <w:r w:rsidR="00FE1DEB">
        <w:rPr>
          <w:lang w:val="en-GB"/>
        </w:rPr>
        <w:t>this</w:t>
      </w:r>
      <w:proofErr w:type="gramEnd"/>
      <w:r w:rsidR="00FE1DEB">
        <w:rPr>
          <w:lang w:val="en-GB"/>
        </w:rPr>
        <w:t xml:space="preserve"> work</w:t>
      </w:r>
      <w:r>
        <w:rPr>
          <w:lang w:val="en-GB"/>
        </w:rPr>
        <w:t xml:space="preserve"> the supply temperature of the heating system, and </w:t>
      </w:r>
      <m:oMath>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k</m:t>
            </m:r>
          </m:sub>
        </m:sSub>
        <m:r>
          <w:rPr>
            <w:rFonts w:ascii="Cambria Math" w:hAnsi="Cambria Math"/>
            <w:lang w:val="en-GB"/>
          </w:rPr>
          <m:t xml:space="preserve"> </m:t>
        </m:r>
      </m:oMath>
      <w:r>
        <w:rPr>
          <w:lang w:val="en-GB"/>
        </w:rPr>
        <w:t>is the input disturbance vector. The considered disturbances are ambient temperature, solar irradiation and occupancy. Note that occupancy not only includes the emitted body-warmth of the users but also the heat emitted by the electrical appliances that they might operate.</w:t>
      </w:r>
      <w:r w:rsidR="00FE1DEB">
        <w:rPr>
          <w:lang w:val="en-GB"/>
        </w:rPr>
        <w:t xml:space="preserve"> The output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k</m:t>
            </m:r>
          </m:sub>
        </m:sSub>
      </m:oMath>
      <w:r w:rsidR="00FE1DEB">
        <w:rPr>
          <w:lang w:val="en-GB"/>
        </w:rPr>
        <w:t xml:space="preserve"> is the indoor temperature of the smart home. The matrices of the state-space system are given as the system </w:t>
      </w:r>
      <w:proofErr w:type="gramStart"/>
      <w:r w:rsidR="00FE1DEB">
        <w:rPr>
          <w:lang w:val="en-GB"/>
        </w:rPr>
        <w:t xml:space="preserve">matrix </w:t>
      </w:r>
      <w:proofErr w:type="gramEnd"/>
      <m:oMath>
        <m:r>
          <m:rPr>
            <m:sty m:val="bi"/>
          </m:rPr>
          <w:rPr>
            <w:rFonts w:ascii="Cambria Math" w:hAnsi="Cambria Math"/>
            <w:lang w:val="en-GB"/>
          </w:rPr>
          <m:t>A</m:t>
        </m:r>
      </m:oMath>
      <w:r w:rsidR="00FE1DEB">
        <w:rPr>
          <w:lang w:val="en-GB"/>
        </w:rPr>
        <w:t>,</w:t>
      </w:r>
      <w:r w:rsidR="001D7CAF">
        <w:rPr>
          <w:lang w:val="en-GB"/>
        </w:rPr>
        <w:t xml:space="preserve"> the input matrix </w:t>
      </w:r>
      <m:oMath>
        <m:r>
          <m:rPr>
            <m:sty m:val="bi"/>
          </m:rPr>
          <w:rPr>
            <w:rFonts w:ascii="Cambria Math" w:hAnsi="Cambria Math"/>
            <w:lang w:val="en-GB"/>
          </w:rPr>
          <m:t>B</m:t>
        </m:r>
      </m:oMath>
      <w:r w:rsidR="001D7CAF">
        <w:rPr>
          <w:lang w:val="en-GB"/>
        </w:rPr>
        <w:t xml:space="preserve">, the output matrix </w:t>
      </w:r>
      <m:oMath>
        <m:r>
          <m:rPr>
            <m:sty m:val="bi"/>
          </m:rPr>
          <w:rPr>
            <w:rFonts w:ascii="Cambria Math" w:hAnsi="Cambria Math"/>
            <w:lang w:val="en-GB"/>
          </w:rPr>
          <m:t>C</m:t>
        </m:r>
      </m:oMath>
      <w:r w:rsidR="001D7CAF">
        <w:rPr>
          <w:lang w:val="en-GB"/>
        </w:rPr>
        <w:t xml:space="preserve">, and the disturbance matrix </w:t>
      </w:r>
      <m:oMath>
        <m:r>
          <m:rPr>
            <m:sty m:val="bi"/>
          </m:rPr>
          <w:rPr>
            <w:rFonts w:ascii="Cambria Math" w:hAnsi="Cambria Math"/>
            <w:lang w:val="en-GB"/>
          </w:rPr>
          <m:t>E</m:t>
        </m:r>
      </m:oMath>
      <w:r w:rsidR="00333EBC">
        <w:rPr>
          <w:lang w:val="en-GB"/>
        </w:rPr>
        <w:t xml:space="preserve">, while the state vector is given as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k</m:t>
            </m:r>
          </m:sub>
        </m:sSub>
      </m:oMath>
      <w:r w:rsidR="00333EBC" w:rsidRPr="00333EBC">
        <w:rPr>
          <w:lang w:val="en-GB"/>
        </w:rPr>
        <w:t>.</w:t>
      </w:r>
      <w:r w:rsidR="00333EBC">
        <w:rPr>
          <w:b/>
          <w:lang w:val="en-GB"/>
        </w:rPr>
        <w:t xml:space="preserve"> </w:t>
      </w:r>
      <w:r>
        <w:rPr>
          <w:lang w:val="en-GB"/>
        </w:rPr>
        <w:t>For a more in-depth description of the model and the modell</w:t>
      </w:r>
      <w:r w:rsidR="00FE1DEB">
        <w:rPr>
          <w:lang w:val="en-GB"/>
        </w:rPr>
        <w:t>i</w:t>
      </w:r>
      <w:r>
        <w:rPr>
          <w:lang w:val="en-GB"/>
        </w:rPr>
        <w:t xml:space="preserve">ng process, the reader </w:t>
      </w:r>
      <w:proofErr w:type="gramStart"/>
      <w:r>
        <w:rPr>
          <w:lang w:val="en-GB"/>
        </w:rPr>
        <w:t>is redirected</w:t>
      </w:r>
      <w:proofErr w:type="gramEnd"/>
      <w:r>
        <w:rPr>
          <w:lang w:val="en-GB"/>
        </w:rPr>
        <w:t xml:space="preserve"> to (Killian</w:t>
      </w:r>
      <w:r w:rsidR="003F3C48">
        <w:rPr>
          <w:lang w:val="en-GB"/>
        </w:rPr>
        <w:t>, 2018a</w:t>
      </w:r>
      <w:r>
        <w:rPr>
          <w:lang w:val="en-GB"/>
        </w:rPr>
        <w:t xml:space="preserve">). </w:t>
      </w:r>
    </w:p>
    <w:p w:rsidR="00946EA0" w:rsidRDefault="005E3D9A" w:rsidP="00946EA0">
      <w:pPr>
        <w:pStyle w:val="berschrift2"/>
        <w:rPr>
          <w:rFonts w:cs="Tahoma"/>
          <w:lang w:val="en-GB"/>
        </w:rPr>
      </w:pPr>
      <w:r>
        <w:rPr>
          <w:rFonts w:cs="Tahoma"/>
          <w:lang w:val="en-GB"/>
        </w:rPr>
        <w:t>Electrtical smart home model</w:t>
      </w:r>
    </w:p>
    <w:p w:rsidR="005E3D9A" w:rsidRDefault="006C76DE" w:rsidP="001D7CAF">
      <w:pPr>
        <w:pStyle w:val="ErsterAbsatz"/>
        <w:rPr>
          <w:lang w:val="en-GB"/>
        </w:rPr>
      </w:pPr>
      <w:r>
        <w:rPr>
          <w:lang w:val="en-GB"/>
        </w:rPr>
        <w:t xml:space="preserve">As mentioned before, not only the homes will become smarter in the future, but also the grids supplying those. Therefore, the grid was modelled with variable prices for buying/selling energy and limits </w:t>
      </w:r>
      <w:proofErr w:type="gramStart"/>
      <w:r>
        <w:rPr>
          <w:lang w:val="en-GB"/>
        </w:rPr>
        <w:t>for the amount of</w:t>
      </w:r>
      <w:proofErr w:type="gramEnd"/>
      <w:r>
        <w:rPr>
          <w:lang w:val="en-GB"/>
        </w:rPr>
        <w:t xml:space="preserve"> power the smart home is allowed to draw/sell. Furthermore, a battery storage is included in the model</w:t>
      </w:r>
      <w:r w:rsidR="006A7615">
        <w:rPr>
          <w:lang w:val="en-GB"/>
        </w:rPr>
        <w:t>,</w:t>
      </w:r>
      <w:r>
        <w:rPr>
          <w:lang w:val="en-GB"/>
        </w:rPr>
        <w:t xml:space="preserve"> as well as a renewable energy source in the shape of a </w:t>
      </w:r>
      <w:r w:rsidR="006D099B">
        <w:rPr>
          <w:lang w:val="en-GB"/>
        </w:rPr>
        <w:t>PV</w:t>
      </w:r>
      <w:r>
        <w:rPr>
          <w:lang w:val="en-GB"/>
        </w:rPr>
        <w:t xml:space="preserve"> system</w:t>
      </w:r>
      <w:r w:rsidR="0086614F">
        <w:rPr>
          <w:lang w:val="en-GB"/>
        </w:rPr>
        <w:t xml:space="preserve"> with a PV converter</w:t>
      </w:r>
      <w:r>
        <w:rPr>
          <w:lang w:val="en-GB"/>
        </w:rPr>
        <w:t xml:space="preserve">. The internal electric load of the smart home </w:t>
      </w:r>
      <w:proofErr w:type="gramStart"/>
      <w:r>
        <w:rPr>
          <w:lang w:val="en-GB"/>
        </w:rPr>
        <w:t>is separated</w:t>
      </w:r>
      <w:proofErr w:type="gramEnd"/>
      <w:r>
        <w:rPr>
          <w:lang w:val="en-GB"/>
        </w:rPr>
        <w:t xml:space="preserve"> in shift-able loads and non-shift-able loads. The shift-able loads are for example the power draw of the electrical heat pump, </w:t>
      </w:r>
      <w:r w:rsidR="001D7CAF">
        <w:rPr>
          <w:lang w:val="en-GB"/>
        </w:rPr>
        <w:t>a</w:t>
      </w:r>
      <w:r>
        <w:rPr>
          <w:lang w:val="en-GB"/>
        </w:rPr>
        <w:t xml:space="preserve"> </w:t>
      </w:r>
      <w:r w:rsidR="001D7CAF">
        <w:rPr>
          <w:lang w:val="en-GB"/>
        </w:rPr>
        <w:t>smart freezer or a dishwasher.</w:t>
      </w:r>
      <w:r w:rsidR="00393E90">
        <w:rPr>
          <w:lang w:val="en-GB"/>
        </w:rPr>
        <w:t xml:space="preserve"> </w:t>
      </w:r>
      <w:r w:rsidR="001D7CAF">
        <w:rPr>
          <w:lang w:val="en-GB"/>
        </w:rPr>
        <w:t>T</w:t>
      </w:r>
      <w:r w:rsidR="00393E90">
        <w:rPr>
          <w:lang w:val="en-GB"/>
        </w:rPr>
        <w:t>he dishwasher</w:t>
      </w:r>
      <w:r w:rsidR="001D7CAF">
        <w:rPr>
          <w:lang w:val="en-GB"/>
        </w:rPr>
        <w:t xml:space="preserve"> in this </w:t>
      </w:r>
      <w:r w:rsidR="001D7CAF">
        <w:rPr>
          <w:lang w:val="en-GB"/>
        </w:rPr>
        <w:lastRenderedPageBreak/>
        <w:t>example represents</w:t>
      </w:r>
      <w:r w:rsidR="00393E90">
        <w:rPr>
          <w:lang w:val="en-GB"/>
        </w:rPr>
        <w:t xml:space="preserve"> a </w:t>
      </w:r>
      <w:r w:rsidR="001D7CAF">
        <w:rPr>
          <w:lang w:val="en-GB"/>
        </w:rPr>
        <w:t xml:space="preserve">non-interruptible </w:t>
      </w:r>
      <w:r w:rsidR="00393E90">
        <w:rPr>
          <w:lang w:val="en-GB"/>
        </w:rPr>
        <w:t>schedulable load</w:t>
      </w:r>
      <w:r w:rsidR="001D7CAF">
        <w:rPr>
          <w:lang w:val="en-GB"/>
        </w:rPr>
        <w:t xml:space="preserve"> for which the MIQP-MPC will optimize the starting time</w:t>
      </w:r>
      <w:r w:rsidR="006A7615">
        <w:rPr>
          <w:lang w:val="en-GB"/>
        </w:rPr>
        <w:t>,</w:t>
      </w:r>
      <w:r w:rsidR="001D7CAF">
        <w:rPr>
          <w:lang w:val="en-GB"/>
        </w:rPr>
        <w:t xml:space="preserve"> subject to a user defined latest activation time.</w:t>
      </w:r>
      <w:r w:rsidR="0086614F">
        <w:rPr>
          <w:lang w:val="en-GB"/>
        </w:rPr>
        <w:t xml:space="preserve"> Figure 2 shows the individual components of the electrical subsystem and their connections. Furthermore, </w:t>
      </w:r>
      <w:r w:rsidR="006A7615">
        <w:rPr>
          <w:lang w:val="en-GB"/>
        </w:rPr>
        <w:t>Fig. 2</w:t>
      </w:r>
      <w:r w:rsidR="0086614F">
        <w:rPr>
          <w:lang w:val="en-GB"/>
        </w:rPr>
        <w:t xml:space="preserve"> introduces the variables </w:t>
      </w:r>
      <m:oMath>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out</m:t>
            </m:r>
          </m:sub>
          <m:sup>
            <m:r>
              <w:rPr>
                <w:rFonts w:ascii="Cambria Math" w:hAnsi="Cambria Math"/>
                <w:lang w:val="en-GB"/>
              </w:rPr>
              <m:t>grid</m:t>
            </m:r>
          </m:sup>
        </m:sSubSup>
      </m:oMath>
      <w:r w:rsidR="0086614F">
        <w:rPr>
          <w:lang w:val="en-GB"/>
        </w:rPr>
        <w:t xml:space="preserve"> (power sold to the grid) and </w:t>
      </w:r>
      <m:oMath>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in</m:t>
            </m:r>
          </m:sub>
          <m:sup>
            <m:r>
              <w:rPr>
                <w:rFonts w:ascii="Cambria Math" w:hAnsi="Cambria Math"/>
                <w:lang w:val="en-GB"/>
              </w:rPr>
              <m:t>grid</m:t>
            </m:r>
          </m:sup>
        </m:sSubSup>
      </m:oMath>
      <w:r w:rsidR="0086614F">
        <w:rPr>
          <w:lang w:val="en-GB"/>
        </w:rPr>
        <w:t xml:space="preserve"> (power consumed from the grid), </w:t>
      </w:r>
      <m:oMath>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out</m:t>
            </m:r>
          </m:sub>
          <m:sup>
            <m:r>
              <w:rPr>
                <w:rFonts w:ascii="Cambria Math" w:hAnsi="Cambria Math"/>
                <w:lang w:val="en-GB"/>
              </w:rPr>
              <m:t>bat</m:t>
            </m:r>
          </m:sup>
        </m:sSubSup>
      </m:oMath>
      <w:r w:rsidR="0086614F">
        <w:rPr>
          <w:lang w:val="en-GB"/>
        </w:rPr>
        <w:t xml:space="preserve"> (power </w:t>
      </w:r>
      <w:r w:rsidR="0086614F">
        <w:rPr>
          <w:lang w:val="en-GB"/>
        </w:rPr>
        <w:t>discharged from the battery</w:t>
      </w:r>
      <w:r w:rsidR="0086614F">
        <w:rPr>
          <w:lang w:val="en-GB"/>
        </w:rPr>
        <w:t xml:space="preserve">) and </w:t>
      </w:r>
      <m:oMath>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in</m:t>
            </m:r>
          </m:sub>
          <m:sup>
            <m:r>
              <w:rPr>
                <w:rFonts w:ascii="Cambria Math" w:hAnsi="Cambria Math"/>
                <w:lang w:val="en-GB"/>
              </w:rPr>
              <m:t>bat</m:t>
            </m:r>
          </m:sup>
        </m:sSubSup>
      </m:oMath>
      <w:r w:rsidR="0086614F">
        <w:rPr>
          <w:lang w:val="en-GB"/>
        </w:rPr>
        <w:t xml:space="preserve"> (power charged </w:t>
      </w:r>
      <w:r w:rsidR="0086614F">
        <w:rPr>
          <w:lang w:val="en-GB"/>
        </w:rPr>
        <w:t xml:space="preserve">into </w:t>
      </w:r>
      <w:r w:rsidR="0086614F">
        <w:rPr>
          <w:lang w:val="en-GB"/>
        </w:rPr>
        <w:t>the battery)</w:t>
      </w:r>
      <w:r w:rsidR="0086614F">
        <w:rPr>
          <w:lang w:val="en-GB"/>
        </w:rPr>
        <w:t xml:space="preserve"> as well as </w:t>
      </w:r>
      <m:oMath>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PV</m:t>
            </m:r>
          </m:sup>
        </m:sSup>
      </m:oMath>
      <w:r w:rsidR="006D099B">
        <w:rPr>
          <w:lang w:val="en-GB"/>
        </w:rPr>
        <w:t xml:space="preserve">(power generated by the PV system) and </w:t>
      </w:r>
      <m:oMath>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house</m:t>
            </m:r>
          </m:sup>
        </m:sSup>
      </m:oMath>
      <w:r w:rsidR="006D099B">
        <w:rPr>
          <w:lang w:val="en-GB"/>
        </w:rPr>
        <w:t>(power consumed by the smart home).</w:t>
      </w:r>
    </w:p>
    <w:p w:rsidR="00C91FC0" w:rsidRDefault="00C91FC0" w:rsidP="005E3D9A">
      <w:pPr>
        <w:pStyle w:val="ErsterAbsatz"/>
        <w:rPr>
          <w:lang w:val="en-GB"/>
        </w:rPr>
      </w:pPr>
      <w:r w:rsidRPr="00C91FC0">
        <w:rPr>
          <w:noProof/>
          <w:lang w:val="de-DE"/>
        </w:rPr>
        <w:drawing>
          <wp:inline distT="0" distB="0" distL="0" distR="0">
            <wp:extent cx="5760085" cy="2587666"/>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587666"/>
                    </a:xfrm>
                    <a:prstGeom prst="rect">
                      <a:avLst/>
                    </a:prstGeom>
                    <a:noFill/>
                    <a:ln>
                      <a:noFill/>
                    </a:ln>
                  </pic:spPr>
                </pic:pic>
              </a:graphicData>
            </a:graphic>
          </wp:inline>
        </w:drawing>
      </w:r>
    </w:p>
    <w:p w:rsidR="00393E90" w:rsidRPr="005B67E9" w:rsidRDefault="00D72792" w:rsidP="005B67E9">
      <w:pPr>
        <w:pStyle w:val="Figurecaption"/>
        <w:rPr>
          <w:rFonts w:cs="Tahoma"/>
        </w:rPr>
      </w:pPr>
      <w:r w:rsidRPr="005B67E9">
        <w:rPr>
          <w:rFonts w:cs="Tahoma"/>
        </w:rPr>
        <w:t>Fig. 2: Scheme of the electrical smart home model and its components.</w:t>
      </w:r>
    </w:p>
    <w:p w:rsidR="003F3C48" w:rsidRDefault="003F3C48" w:rsidP="005E3D9A">
      <w:pPr>
        <w:pStyle w:val="ErsterAbsatz"/>
        <w:rPr>
          <w:lang w:val="en-GB"/>
        </w:rPr>
      </w:pPr>
    </w:p>
    <w:p w:rsidR="00393E90" w:rsidRPr="005E3D9A" w:rsidRDefault="00393E90" w:rsidP="00393E90">
      <w:pPr>
        <w:pStyle w:val="ErsterAbsatz"/>
        <w:rPr>
          <w:lang w:val="en-GB"/>
        </w:rPr>
      </w:pPr>
      <w:r>
        <w:rPr>
          <w:lang w:val="en-GB"/>
        </w:rPr>
        <w:t xml:space="preserve">For a more </w:t>
      </w:r>
      <w:r w:rsidR="006D099B">
        <w:rPr>
          <w:lang w:val="en-GB"/>
        </w:rPr>
        <w:t>detailed</w:t>
      </w:r>
      <w:r>
        <w:rPr>
          <w:lang w:val="en-GB"/>
        </w:rPr>
        <w:t xml:space="preserve"> descrip</w:t>
      </w:r>
      <w:r w:rsidR="00E324DA">
        <w:rPr>
          <w:lang w:val="en-GB"/>
        </w:rPr>
        <w:t>tion of the model and the modelling</w:t>
      </w:r>
      <w:r>
        <w:rPr>
          <w:lang w:val="en-GB"/>
        </w:rPr>
        <w:t xml:space="preserve"> process, </w:t>
      </w:r>
      <w:r w:rsidR="006D099B">
        <w:rPr>
          <w:lang w:val="en-GB"/>
        </w:rPr>
        <w:t>see</w:t>
      </w:r>
      <w:r>
        <w:rPr>
          <w:lang w:val="en-GB"/>
        </w:rPr>
        <w:t xml:space="preserve"> (Killian</w:t>
      </w:r>
      <w:r w:rsidR="003F3C48">
        <w:rPr>
          <w:lang w:val="en-GB"/>
        </w:rPr>
        <w:t>, 2018a</w:t>
      </w:r>
      <w:r>
        <w:rPr>
          <w:lang w:val="en-GB"/>
        </w:rPr>
        <w:t>).</w:t>
      </w:r>
    </w:p>
    <w:p w:rsidR="001F0FCC" w:rsidRDefault="005E3D9A" w:rsidP="001F0FCC">
      <w:pPr>
        <w:pStyle w:val="berschrift1"/>
        <w:rPr>
          <w:rFonts w:cs="Tahoma"/>
          <w:lang w:val="en-GB"/>
        </w:rPr>
      </w:pPr>
      <w:r>
        <w:rPr>
          <w:rFonts w:cs="Tahoma"/>
          <w:lang w:val="en-GB"/>
        </w:rPr>
        <w:t>Model predictive control scheme</w:t>
      </w:r>
    </w:p>
    <w:p w:rsidR="00A94E43" w:rsidRDefault="009C486B" w:rsidP="00393E90">
      <w:pPr>
        <w:pStyle w:val="ErsterAbsatz"/>
        <w:rPr>
          <w:lang w:val="en-GB"/>
        </w:rPr>
      </w:pPr>
      <w:r>
        <w:rPr>
          <w:lang w:val="en-GB"/>
        </w:rPr>
        <w:t xml:space="preserve">The </w:t>
      </w:r>
      <w:r w:rsidR="006D099B">
        <w:rPr>
          <w:lang w:val="en-GB"/>
        </w:rPr>
        <w:t>MPC</w:t>
      </w:r>
      <w:r>
        <w:rPr>
          <w:lang w:val="en-GB"/>
        </w:rPr>
        <w:t xml:space="preserve"> scheme </w:t>
      </w:r>
      <w:r w:rsidR="00333EBC">
        <w:rPr>
          <w:lang w:val="en-GB"/>
        </w:rPr>
        <w:t>in</w:t>
      </w:r>
      <w:r>
        <w:rPr>
          <w:lang w:val="en-GB"/>
        </w:rPr>
        <w:t xml:space="preserve"> the smart home </w:t>
      </w:r>
      <w:r w:rsidR="00333EBC">
        <w:rPr>
          <w:lang w:val="en-GB"/>
        </w:rPr>
        <w:t xml:space="preserve">management system </w:t>
      </w:r>
      <w:proofErr w:type="gramStart"/>
      <w:r>
        <w:rPr>
          <w:lang w:val="en-GB"/>
        </w:rPr>
        <w:t>is formulated</w:t>
      </w:r>
      <w:proofErr w:type="gramEnd"/>
      <w:r>
        <w:rPr>
          <w:lang w:val="en-GB"/>
        </w:rPr>
        <w:t xml:space="preserve"> as a MIQP problem. This enables the </w:t>
      </w:r>
      <w:r w:rsidR="00333EBC">
        <w:rPr>
          <w:lang w:val="en-GB"/>
        </w:rPr>
        <w:t>management system</w:t>
      </w:r>
      <w:r>
        <w:rPr>
          <w:lang w:val="en-GB"/>
        </w:rPr>
        <w:t xml:space="preserve"> to optimally manipulate and schedule continuous variables as well as </w:t>
      </w:r>
      <w:r w:rsidR="00A94E43">
        <w:rPr>
          <w:lang w:val="en-GB"/>
        </w:rPr>
        <w:t>discrete variables</w:t>
      </w:r>
      <w:r>
        <w:rPr>
          <w:lang w:val="en-GB"/>
        </w:rPr>
        <w:t>.</w:t>
      </w:r>
      <w:r w:rsidR="00B26FAC">
        <w:rPr>
          <w:lang w:val="en-GB"/>
        </w:rPr>
        <w:t xml:space="preserve"> </w:t>
      </w:r>
      <w:r w:rsidR="00393E90" w:rsidRPr="00393E90">
        <w:rPr>
          <w:lang w:val="en-GB"/>
        </w:rPr>
        <w:t xml:space="preserve">The overall idea of the specific control structure </w:t>
      </w:r>
      <w:proofErr w:type="gramStart"/>
      <w:r w:rsidR="00393E90" w:rsidRPr="00393E90">
        <w:rPr>
          <w:lang w:val="en-GB"/>
        </w:rPr>
        <w:t>is illustrated</w:t>
      </w:r>
      <w:proofErr w:type="gramEnd"/>
      <w:r w:rsidR="00393E90" w:rsidRPr="00393E90">
        <w:rPr>
          <w:lang w:val="en-GB"/>
        </w:rPr>
        <w:t xml:space="preserve"> in</w:t>
      </w:r>
      <w:r w:rsidR="00393E90">
        <w:rPr>
          <w:lang w:val="en-GB"/>
        </w:rPr>
        <w:t xml:space="preserve"> </w:t>
      </w:r>
      <w:r w:rsidR="00393E90" w:rsidRPr="00393E90">
        <w:rPr>
          <w:lang w:val="en-GB"/>
        </w:rPr>
        <w:t xml:space="preserve">Fig. 3. The plant </w:t>
      </w:r>
      <w:proofErr w:type="gramStart"/>
      <w:r w:rsidR="00393E90" w:rsidRPr="00393E90">
        <w:rPr>
          <w:lang w:val="en-GB"/>
        </w:rPr>
        <w:t>has been discussed</w:t>
      </w:r>
      <w:proofErr w:type="gramEnd"/>
      <w:r w:rsidR="00393E90" w:rsidRPr="00393E90">
        <w:rPr>
          <w:lang w:val="en-GB"/>
        </w:rPr>
        <w:t xml:space="preserve"> in detail in </w:t>
      </w:r>
      <w:r w:rsidR="00B26FAC">
        <w:rPr>
          <w:lang w:val="en-GB"/>
        </w:rPr>
        <w:t>Sec.</w:t>
      </w:r>
      <w:r w:rsidR="00393E90" w:rsidRPr="00393E90">
        <w:rPr>
          <w:lang w:val="en-GB"/>
        </w:rPr>
        <w:t xml:space="preserve"> 2. In</w:t>
      </w:r>
      <w:r w:rsidR="00393E90">
        <w:rPr>
          <w:lang w:val="en-GB"/>
        </w:rPr>
        <w:t xml:space="preserve"> </w:t>
      </w:r>
      <w:r w:rsidR="00393E90" w:rsidRPr="00393E90">
        <w:rPr>
          <w:lang w:val="en-GB"/>
        </w:rPr>
        <w:t xml:space="preserve">this </w:t>
      </w:r>
      <w:proofErr w:type="gramStart"/>
      <w:r w:rsidR="00393E90" w:rsidRPr="00393E90">
        <w:rPr>
          <w:lang w:val="en-GB"/>
        </w:rPr>
        <w:t>work</w:t>
      </w:r>
      <w:proofErr w:type="gramEnd"/>
      <w:r w:rsidR="00393E90" w:rsidRPr="00393E90">
        <w:rPr>
          <w:lang w:val="en-GB"/>
        </w:rPr>
        <w:t xml:space="preserve"> it is assumed that a </w:t>
      </w:r>
      <w:r w:rsidR="00B26FAC">
        <w:rPr>
          <w:lang w:val="en-GB"/>
        </w:rPr>
        <w:t>PV</w:t>
      </w:r>
      <w:r w:rsidR="00393E90" w:rsidRPr="00393E90">
        <w:rPr>
          <w:lang w:val="en-GB"/>
        </w:rPr>
        <w:t xml:space="preserve"> system complements the</w:t>
      </w:r>
      <w:r w:rsidR="00393E90">
        <w:rPr>
          <w:lang w:val="en-GB"/>
        </w:rPr>
        <w:t xml:space="preserve"> </w:t>
      </w:r>
      <w:r w:rsidR="00393E90" w:rsidRPr="00393E90">
        <w:rPr>
          <w:lang w:val="en-GB"/>
        </w:rPr>
        <w:t xml:space="preserve">electrical part of the plant. </w:t>
      </w:r>
    </w:p>
    <w:p w:rsidR="00393E90" w:rsidRDefault="00393E90" w:rsidP="00393E90">
      <w:pPr>
        <w:pStyle w:val="ErsterAbsatz"/>
        <w:rPr>
          <w:lang w:val="en-GB"/>
        </w:rPr>
      </w:pPr>
      <w:r w:rsidRPr="00393E90">
        <w:rPr>
          <w:lang w:val="en-GB"/>
        </w:rPr>
        <w:t xml:space="preserve">The manipulated </w:t>
      </w:r>
      <w:proofErr w:type="gramStart"/>
      <w:r w:rsidRPr="00393E90">
        <w:rPr>
          <w:lang w:val="en-GB"/>
        </w:rPr>
        <w:t xml:space="preserve">variables </w:t>
      </w:r>
      <w:proofErr w:type="gramEnd"/>
      <m:oMath>
        <m:sSup>
          <m:sSupPr>
            <m:ctrlPr>
              <w:rPr>
                <w:rFonts w:ascii="Cambria Math" w:hAnsi="Cambria Math"/>
                <w:i/>
                <w:lang w:val="en-GB"/>
              </w:rPr>
            </m:ctrlPr>
          </m:sSupPr>
          <m:e>
            <m:r>
              <m:rPr>
                <m:sty m:val="bi"/>
              </m:rPr>
              <w:rPr>
                <w:rFonts w:ascii="Cambria Math" w:hAnsi="Cambria Math"/>
                <w:lang w:val="en-GB"/>
              </w:rPr>
              <m:t>u</m:t>
            </m:r>
          </m:e>
          <m:sup>
            <m:r>
              <w:rPr>
                <w:rFonts w:ascii="Cambria Math" w:hAnsi="Cambria Math"/>
                <w:lang w:val="en-GB"/>
              </w:rPr>
              <m:t>*</m:t>
            </m:r>
          </m:sup>
        </m:sSup>
      </m:oMath>
      <w:r w:rsidR="00A94E43">
        <w:rPr>
          <w:lang w:val="en-GB"/>
        </w:rPr>
        <w:t>,</w:t>
      </w:r>
      <w:r w:rsidR="00B26FAC">
        <w:rPr>
          <w:lang w:val="en-GB"/>
        </w:rPr>
        <w:t xml:space="preserve"> </w:t>
      </w:r>
      <w:r w:rsidRPr="00393E90">
        <w:rPr>
          <w:lang w:val="en-GB"/>
        </w:rPr>
        <w:t>generated by</w:t>
      </w:r>
      <w:r>
        <w:rPr>
          <w:lang w:val="en-GB"/>
        </w:rPr>
        <w:t xml:space="preserve"> </w:t>
      </w:r>
      <w:r w:rsidRPr="00393E90">
        <w:rPr>
          <w:lang w:val="en-GB"/>
        </w:rPr>
        <w:t>the MIQP-MPC</w:t>
      </w:r>
      <w:r w:rsidR="00A94E43">
        <w:rPr>
          <w:lang w:val="en-GB"/>
        </w:rPr>
        <w:t>,</w:t>
      </w:r>
      <w:r w:rsidRPr="00393E90">
        <w:rPr>
          <w:lang w:val="en-GB"/>
        </w:rPr>
        <w:t xml:space="preserve"> are</w:t>
      </w:r>
      <w:r w:rsidR="00B26FAC">
        <w:rPr>
          <w:lang w:val="en-GB"/>
        </w:rPr>
        <w:t xml:space="preserve"> the</w:t>
      </w:r>
      <w:r w:rsidRPr="00393E90">
        <w:rPr>
          <w:lang w:val="en-GB"/>
        </w:rPr>
        <w:t xml:space="preserve"> inputs for the electric plant as well as for the heat</w:t>
      </w:r>
      <w:r>
        <w:rPr>
          <w:lang w:val="en-GB"/>
        </w:rPr>
        <w:t xml:space="preserve"> </w:t>
      </w:r>
      <w:r w:rsidRPr="00393E90">
        <w:rPr>
          <w:lang w:val="en-GB"/>
        </w:rPr>
        <w:t>pump (heat supply temperature).</w:t>
      </w:r>
      <w:r w:rsidR="00A94E43">
        <w:rPr>
          <w:lang w:val="en-GB"/>
        </w:rPr>
        <w:t xml:space="preserve"> The output of the plant is the indoor </w:t>
      </w:r>
      <w:proofErr w:type="gramStart"/>
      <w:r w:rsidR="00A94E43">
        <w:rPr>
          <w:lang w:val="en-GB"/>
        </w:rPr>
        <w:t xml:space="preserve">temperature </w:t>
      </w:r>
      <w:proofErr w:type="gramEnd"/>
      <m:oMath>
        <m:sSup>
          <m:sSupPr>
            <m:ctrlPr>
              <w:rPr>
                <w:rFonts w:ascii="Cambria Math" w:hAnsi="Cambria Math"/>
                <w:i/>
                <w:lang w:val="en-GB"/>
              </w:rPr>
            </m:ctrlPr>
          </m:sSupPr>
          <m:e>
            <m:r>
              <w:rPr>
                <w:rFonts w:ascii="Cambria Math" w:hAnsi="Cambria Math"/>
                <w:lang w:val="en-GB"/>
              </w:rPr>
              <m:t>ϑ</m:t>
            </m:r>
          </m:e>
          <m:sup>
            <m:r>
              <m:rPr>
                <m:sty m:val="p"/>
              </m:rPr>
              <w:rPr>
                <w:rFonts w:ascii="Cambria Math" w:hAnsi="Cambria Math"/>
                <w:lang w:val="en-GB"/>
              </w:rPr>
              <m:t>act</m:t>
            </m:r>
          </m:sup>
        </m:sSup>
      </m:oMath>
      <w:r w:rsidR="00A94E43">
        <w:rPr>
          <w:lang w:val="en-GB"/>
        </w:rPr>
        <w:t xml:space="preserve">, as well as the raw data for the occupancy prediction described in Sec. 4.2. </w:t>
      </w:r>
    </w:p>
    <w:p w:rsidR="00A94E43" w:rsidRDefault="00A94E43" w:rsidP="00A94E43">
      <w:pPr>
        <w:pStyle w:val="ErsterAbsatz"/>
        <w:rPr>
          <w:lang w:val="en-GB"/>
        </w:rPr>
      </w:pPr>
      <w:r>
        <w:rPr>
          <w:lang w:val="en-GB"/>
        </w:rPr>
        <w:t xml:space="preserve">The inputs for the MIQP-MPC are the reference temperature set by the </w:t>
      </w:r>
      <w:proofErr w:type="gramStart"/>
      <w:r>
        <w:rPr>
          <w:lang w:val="en-GB"/>
        </w:rPr>
        <w:t xml:space="preserve">user </w:t>
      </w:r>
      <w:proofErr w:type="gramEnd"/>
      <m:oMath>
        <m:sSup>
          <m:sSupPr>
            <m:ctrlPr>
              <w:rPr>
                <w:rFonts w:ascii="Cambria Math" w:hAnsi="Cambria Math"/>
                <w:i/>
                <w:lang w:val="en-GB"/>
              </w:rPr>
            </m:ctrlPr>
          </m:sSupPr>
          <m:e>
            <m:r>
              <w:rPr>
                <w:rFonts w:ascii="Cambria Math" w:hAnsi="Cambria Math"/>
                <w:lang w:val="en-GB"/>
              </w:rPr>
              <m:t>ϑ</m:t>
            </m:r>
          </m:e>
          <m:sup>
            <m:r>
              <m:rPr>
                <m:sty m:val="p"/>
              </m:rPr>
              <w:rPr>
                <w:rFonts w:ascii="Cambria Math" w:hAnsi="Cambria Math"/>
                <w:lang w:val="en-GB"/>
              </w:rPr>
              <m:t>ref</m:t>
            </m:r>
          </m:sup>
        </m:sSup>
      </m:oMath>
      <w:r>
        <w:rPr>
          <w:lang w:val="en-GB"/>
        </w:rPr>
        <w:t xml:space="preserve">, the user weights, the </w:t>
      </w:r>
      <w:r w:rsidR="00417537">
        <w:rPr>
          <w:lang w:val="en-GB"/>
        </w:rPr>
        <w:t xml:space="preserve">energy </w:t>
      </w:r>
      <w:r>
        <w:rPr>
          <w:lang w:val="en-GB"/>
        </w:rPr>
        <w:t>prices</w:t>
      </w:r>
      <w:r w:rsidR="00417537">
        <w:rPr>
          <w:lang w:val="en-GB"/>
        </w:rPr>
        <w:t xml:space="preserve"> </w:t>
      </w:r>
      <m:oMath>
        <m:sSup>
          <m:sSupPr>
            <m:ctrlPr>
              <w:rPr>
                <w:rFonts w:ascii="Cambria Math" w:hAnsi="Cambria Math"/>
                <w:i/>
                <w:lang w:val="en-GB"/>
              </w:rPr>
            </m:ctrlPr>
          </m:sSupPr>
          <m:e>
            <m:r>
              <w:rPr>
                <w:rFonts w:ascii="Cambria Math" w:hAnsi="Cambria Math"/>
                <w:lang w:val="en-GB"/>
              </w:rPr>
              <m:t>g</m:t>
            </m:r>
          </m:e>
          <m:sup>
            <m:r>
              <w:rPr>
                <w:rFonts w:ascii="Cambria Math" w:hAnsi="Cambria Math"/>
                <w:lang w:val="en-GB"/>
              </w:rPr>
              <m:t>buy</m:t>
            </m:r>
          </m:sup>
        </m:sSup>
      </m:oMath>
      <w:r w:rsidR="00675736">
        <w:rPr>
          <w:lang w:val="en-GB"/>
        </w:rPr>
        <w:t xml:space="preserve"> and </w:t>
      </w:r>
      <m:oMath>
        <m:sSup>
          <m:sSupPr>
            <m:ctrlPr>
              <w:rPr>
                <w:rFonts w:ascii="Cambria Math" w:hAnsi="Cambria Math"/>
                <w:i/>
                <w:lang w:val="en-GB"/>
              </w:rPr>
            </m:ctrlPr>
          </m:sSupPr>
          <m:e>
            <m:r>
              <w:rPr>
                <w:rFonts w:ascii="Cambria Math" w:hAnsi="Cambria Math"/>
                <w:lang w:val="en-GB"/>
              </w:rPr>
              <m:t>g</m:t>
            </m:r>
          </m:e>
          <m:sup>
            <m:r>
              <w:rPr>
                <w:rFonts w:ascii="Cambria Math" w:hAnsi="Cambria Math"/>
                <w:lang w:val="en-GB"/>
              </w:rPr>
              <m:t>sell</m:t>
            </m:r>
          </m:sup>
        </m:sSup>
      </m:oMath>
      <w:r>
        <w:rPr>
          <w:lang w:val="en-GB"/>
        </w:rPr>
        <w:t xml:space="preserve"> of the smart grid, various measurements from within the smart home, and the </w:t>
      </w:r>
      <w:r w:rsidR="00417537">
        <w:rPr>
          <w:lang w:val="en-GB"/>
        </w:rPr>
        <w:t xml:space="preserve">result of the </w:t>
      </w:r>
      <w:r>
        <w:rPr>
          <w:lang w:val="en-GB"/>
        </w:rPr>
        <w:t>occupancy prediction.</w:t>
      </w:r>
    </w:p>
    <w:p w:rsidR="00A94E43" w:rsidRDefault="00A94E43" w:rsidP="00393E90">
      <w:pPr>
        <w:pStyle w:val="ErsterAbsatz"/>
        <w:rPr>
          <w:lang w:val="en-GB"/>
        </w:rPr>
      </w:pPr>
    </w:p>
    <w:p w:rsidR="00C91FC0" w:rsidRDefault="00A02A1E" w:rsidP="00393E90">
      <w:pPr>
        <w:pStyle w:val="ErsterAbsatz"/>
        <w:rPr>
          <w:lang w:val="en-GB"/>
        </w:rPr>
      </w:pPr>
      <w:r w:rsidRPr="00A02A1E">
        <w:rPr>
          <w:noProof/>
          <w:lang w:val="de-DE"/>
        </w:rPr>
        <w:lastRenderedPageBreak/>
        <w:drawing>
          <wp:inline distT="0" distB="0" distL="0" distR="0">
            <wp:extent cx="5760085" cy="4620179"/>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4620179"/>
                    </a:xfrm>
                    <a:prstGeom prst="rect">
                      <a:avLst/>
                    </a:prstGeom>
                    <a:noFill/>
                    <a:ln>
                      <a:noFill/>
                    </a:ln>
                  </pic:spPr>
                </pic:pic>
              </a:graphicData>
            </a:graphic>
          </wp:inline>
        </w:drawing>
      </w:r>
    </w:p>
    <w:p w:rsidR="00D72792" w:rsidRPr="005B67E9" w:rsidRDefault="00D72792" w:rsidP="005B67E9">
      <w:pPr>
        <w:pStyle w:val="Figurecaption"/>
        <w:rPr>
          <w:rFonts w:cs="Tahoma"/>
        </w:rPr>
      </w:pPr>
      <w:r w:rsidRPr="005B67E9">
        <w:rPr>
          <w:rFonts w:cs="Tahoma"/>
        </w:rPr>
        <w:t>Fig. 3: Schematic control structure of the smart home MPC and the plant structure.</w:t>
      </w:r>
    </w:p>
    <w:p w:rsidR="003F3C48" w:rsidRDefault="003F3C48" w:rsidP="00393E90">
      <w:pPr>
        <w:pStyle w:val="ErsterAbsatz"/>
        <w:rPr>
          <w:lang w:val="en-GB"/>
        </w:rPr>
      </w:pPr>
    </w:p>
    <w:p w:rsidR="004F1753" w:rsidRDefault="004F1753" w:rsidP="00393E90">
      <w:pPr>
        <w:pStyle w:val="ErsterAbsatz"/>
        <w:rPr>
          <w:lang w:val="en-GB"/>
        </w:rPr>
      </w:pPr>
      <w:r>
        <w:rPr>
          <w:lang w:val="en-GB"/>
        </w:rPr>
        <w:t xml:space="preserve">The </w:t>
      </w:r>
      <w:r w:rsidR="00F05BF0" w:rsidRPr="00F05BF0">
        <w:rPr>
          <w:lang w:val="en-GB"/>
        </w:rPr>
        <w:t>aforementioned</w:t>
      </w:r>
      <w:r w:rsidR="00F05BF0">
        <w:rPr>
          <w:lang w:val="en-GB"/>
        </w:rPr>
        <w:t xml:space="preserve"> </w:t>
      </w:r>
      <w:r>
        <w:rPr>
          <w:lang w:val="en-GB"/>
        </w:rPr>
        <w:t xml:space="preserve">user weights </w:t>
      </w:r>
      <w:proofErr w:type="gramStart"/>
      <w:r>
        <w:rPr>
          <w:lang w:val="en-GB"/>
        </w:rPr>
        <w:t>are used</w:t>
      </w:r>
      <w:proofErr w:type="gramEnd"/>
      <w:r>
        <w:rPr>
          <w:lang w:val="en-GB"/>
        </w:rPr>
        <w:t xml:space="preserve"> to tune the conflicting</w:t>
      </w:r>
      <w:r w:rsidR="00CB3D54">
        <w:rPr>
          <w:lang w:val="en-GB"/>
        </w:rPr>
        <w:t xml:space="preserve"> optimization</w:t>
      </w:r>
      <w:r>
        <w:rPr>
          <w:lang w:val="en-GB"/>
        </w:rPr>
        <w:t xml:space="preserve"> goals </w:t>
      </w:r>
      <w:r w:rsidR="00F05BF0">
        <w:rPr>
          <w:lang w:val="en-GB"/>
        </w:rPr>
        <w:t xml:space="preserve">in the global optimization criterion of the </w:t>
      </w:r>
      <w:r w:rsidR="00CB3D54">
        <w:rPr>
          <w:lang w:val="en-GB"/>
        </w:rPr>
        <w:t>MIQP-MPC</w:t>
      </w:r>
      <w:r w:rsidR="00F05BF0">
        <w:rPr>
          <w:lang w:val="en-GB"/>
        </w:rPr>
        <w:t xml:space="preserve"> given by:</w:t>
      </w:r>
    </w:p>
    <w:p w:rsidR="003F3C48" w:rsidRPr="003F3C48" w:rsidRDefault="00CB3D54" w:rsidP="00D51268">
      <w:pPr>
        <w:pStyle w:val="formula"/>
        <w:rPr>
          <w:lang w:val="en-GB"/>
        </w:rPr>
      </w:pPr>
      <m:oMathPara>
        <m:oMath>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min</m:t>
                  </m:r>
                  <m:ctrlPr>
                    <w:rPr>
                      <w:rFonts w:ascii="Cambria Math" w:hAnsi="Cambria Math"/>
                      <w:lang w:val="en-GB"/>
                    </w:rPr>
                  </m:ctrlPr>
                </m:e>
                <m:lim>
                  <m:r>
                    <m:rPr>
                      <m:sty m:val="p"/>
                    </m:rPr>
                    <w:rPr>
                      <w:rFonts w:ascii="Cambria Math" w:hAnsi="Cambria Math"/>
                      <w:lang w:val="en-GB"/>
                    </w:rPr>
                    <m:t>Δ</m:t>
                  </m:r>
                  <m:r>
                    <m:rPr>
                      <m:sty m:val="bi"/>
                    </m:rPr>
                    <w:rPr>
                      <w:rFonts w:ascii="Cambria Math" w:hAnsi="Cambria Math"/>
                      <w:lang w:val="en-GB"/>
                    </w:rPr>
                    <m:t>u</m:t>
                  </m:r>
                  <m:ctrlPr>
                    <w:rPr>
                      <w:rFonts w:ascii="Cambria Math" w:hAnsi="Cambria Math"/>
                      <w:lang w:val="en-GB"/>
                    </w:rPr>
                  </m:ctrlPr>
                </m:lim>
              </m:limLow>
            </m:fName>
            <m:e>
              <m:r>
                <w:rPr>
                  <w:rFonts w:ascii="Cambria Math" w:hAnsi="Cambria Math"/>
                  <w:lang w:val="en-GB"/>
                </w:rPr>
                <m:t>J</m:t>
              </m:r>
              <m:d>
                <m:dPr>
                  <m:ctrlPr>
                    <w:rPr>
                      <w:rFonts w:ascii="Cambria Math" w:hAnsi="Cambria Math"/>
                      <w:i/>
                      <w:lang w:val="en-GB"/>
                    </w:rPr>
                  </m:ctrlPr>
                </m:dPr>
                <m:e>
                  <m:r>
                    <m:rPr>
                      <m:sty m:val="bi"/>
                    </m:rPr>
                    <w:rPr>
                      <w:rFonts w:ascii="Cambria Math" w:hAnsi="Cambria Math"/>
                      <w:lang w:val="en-GB"/>
                    </w:rPr>
                    <m:t>u</m:t>
                  </m:r>
                </m:e>
              </m:d>
              <m:r>
                <w:rPr>
                  <w:rFonts w:ascii="Cambria Math" w:hAnsi="Cambria Math"/>
                  <w:lang w:val="en-GB"/>
                </w:rPr>
                <m:t>=</m:t>
              </m:r>
              <m:nary>
                <m:naryPr>
                  <m:chr m:val="∑"/>
                  <m:ctrlPr>
                    <w:rPr>
                      <w:rFonts w:ascii="Cambria Math" w:hAnsi="Cambria Math"/>
                      <w:i/>
                      <w:lang w:val="en-GB"/>
                    </w:rPr>
                  </m:ctrlPr>
                </m:naryPr>
                <m:sub>
                  <m:r>
                    <w:rPr>
                      <w:rFonts w:ascii="Cambria Math" w:hAnsi="Cambria Math"/>
                      <w:lang w:val="en-GB"/>
                    </w:rPr>
                    <m:t>k</m:t>
                  </m:r>
                  <m:r>
                    <w:rPr>
                      <w:rFonts w:ascii="Cambria Math" w:hAnsi="Cambria Math"/>
                      <w:lang w:val="en-GB"/>
                    </w:rPr>
                    <m:t>=0</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m:t>
                      </m:r>
                    </m:sub>
                  </m:sSub>
                </m:sup>
                <m:e>
                  <m:d>
                    <m:dPr>
                      <m:begChr m:val="["/>
                      <m:endChr m:val="]"/>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ϑ</m:t>
                                  </m:r>
                                </m:e>
                                <m:sub>
                                  <m:r>
                                    <w:rPr>
                                      <w:rFonts w:ascii="Cambria Math" w:hAnsi="Cambria Math"/>
                                      <w:lang w:val="en-GB"/>
                                    </w:rPr>
                                    <m:t>k</m:t>
                                  </m:r>
                                </m:sub>
                                <m:sup>
                                  <m:r>
                                    <w:rPr>
                                      <w:rFonts w:ascii="Cambria Math" w:hAnsi="Cambria Math"/>
                                      <w:lang w:val="en-GB"/>
                                    </w:rPr>
                                    <m:t>ref</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ϑ</m:t>
                                  </m:r>
                                </m:e>
                                <m:sub>
                                  <m:r>
                                    <w:rPr>
                                      <w:rFonts w:ascii="Cambria Math" w:hAnsi="Cambria Math"/>
                                      <w:lang w:val="en-GB"/>
                                    </w:rPr>
                                    <m:t>k</m:t>
                                  </m:r>
                                </m:sub>
                                <m:sup>
                                  <m:r>
                                    <w:rPr>
                                      <w:rFonts w:ascii="Cambria Math" w:hAnsi="Cambria Math"/>
                                      <w:lang w:val="en-GB"/>
                                    </w:rPr>
                                    <m:t>act</m:t>
                                  </m:r>
                                </m:sup>
                              </m:sSubSup>
                            </m:e>
                          </m:d>
                        </m:e>
                        <m:sup>
                          <m:r>
                            <w:rPr>
                              <w:rFonts w:ascii="Cambria Math" w:hAnsi="Cambria Math"/>
                              <w:lang w:val="en-GB"/>
                            </w:rPr>
                            <m:t>'</m:t>
                          </m:r>
                        </m:sup>
                      </m:sSup>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k</m:t>
                          </m:r>
                        </m:sub>
                      </m:sSub>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ϑ</m:t>
                              </m:r>
                            </m:e>
                            <m:sub>
                              <m:r>
                                <w:rPr>
                                  <w:rFonts w:ascii="Cambria Math" w:hAnsi="Cambria Math"/>
                                  <w:lang w:val="en-GB"/>
                                </w:rPr>
                                <m:t>k</m:t>
                              </m:r>
                            </m:sub>
                            <m:sup>
                              <m:r>
                                <w:rPr>
                                  <w:rFonts w:ascii="Cambria Math" w:hAnsi="Cambria Math"/>
                                  <w:lang w:val="en-GB"/>
                                </w:rPr>
                                <m:t>ref</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ϑ</m:t>
                              </m:r>
                            </m:e>
                            <m:sub>
                              <m:r>
                                <w:rPr>
                                  <w:rFonts w:ascii="Cambria Math" w:hAnsi="Cambria Math"/>
                                  <w:lang w:val="en-GB"/>
                                </w:rPr>
                                <m:t>k</m:t>
                              </m:r>
                            </m:sub>
                            <m:sup>
                              <m:r>
                                <w:rPr>
                                  <w:rFonts w:ascii="Cambria Math" w:hAnsi="Cambria Math"/>
                                  <w:lang w:val="en-GB"/>
                                </w:rPr>
                                <m:t>act</m:t>
                              </m:r>
                            </m:sup>
                          </m:sSubSup>
                        </m:e>
                      </m:d>
                      <m:r>
                        <w:rPr>
                          <w:rFonts w:ascii="Cambria Math" w:hAnsi="Cambria Math"/>
                          <w:lang w:val="en-GB"/>
                        </w:rPr>
                        <m:t xml:space="preserve">+ </m:t>
                      </m:r>
                      <m:r>
                        <m:rPr>
                          <m:sty m:val="p"/>
                        </m:rPr>
                        <w:rPr>
                          <w:rFonts w:ascii="Cambria Math" w:hAnsi="Cambria Math"/>
                          <w:lang w:val="en-GB"/>
                        </w:rPr>
                        <m:t>Δ</m:t>
                      </m:r>
                      <m:sSubSup>
                        <m:sSubSupPr>
                          <m:ctrlPr>
                            <w:rPr>
                              <w:rFonts w:ascii="Cambria Math" w:hAnsi="Cambria Math"/>
                              <w:i/>
                              <w:lang w:val="en-GB"/>
                            </w:rPr>
                          </m:ctrlPr>
                        </m:sSubSup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k</m:t>
                          </m:r>
                        </m:sub>
                        <m:sup>
                          <m:r>
                            <w:rPr>
                              <w:rFonts w:ascii="Cambria Math" w:hAnsi="Cambria Math"/>
                              <w:lang w:val="en-GB"/>
                            </w:rPr>
                            <m:t>'</m:t>
                          </m:r>
                        </m:sup>
                      </m:sSubSup>
                      <m:sSub>
                        <m:sSubPr>
                          <m:ctrlPr>
                            <w:rPr>
                              <w:rFonts w:ascii="Cambria Math" w:hAnsi="Cambria Math"/>
                              <w:lang w:val="en-GB"/>
                            </w:rPr>
                          </m:ctrlPr>
                        </m:sSubPr>
                        <m:e>
                          <m:r>
                            <w:rPr>
                              <w:rFonts w:ascii="Cambria Math" w:hAnsi="Cambria Math"/>
                              <w:lang w:val="en-GB"/>
                            </w:rPr>
                            <m:t>R</m:t>
                          </m:r>
                          <m:ctrlPr>
                            <w:rPr>
                              <w:rFonts w:ascii="Cambria Math" w:hAnsi="Cambria Math"/>
                              <w:i/>
                              <w:lang w:val="en-GB"/>
                            </w:rPr>
                          </m:ctrlPr>
                        </m:e>
                        <m:sub>
                          <m:r>
                            <w:rPr>
                              <w:rFonts w:ascii="Cambria Math" w:hAnsi="Cambria Math"/>
                              <w:lang w:val="en-GB"/>
                            </w:rPr>
                            <m:t>k</m:t>
                          </m:r>
                        </m:sub>
                      </m:sSub>
                      <m:r>
                        <m:rPr>
                          <m:sty m:val="p"/>
                        </m:rPr>
                        <w:rPr>
                          <w:rFonts w:ascii="Cambria Math" w:hAnsi="Cambria Math"/>
                          <w:lang w:val="en-GB"/>
                        </w:rPr>
                        <m:t>Δ</m:t>
                      </m:r>
                      <m:sSub>
                        <m:sSubPr>
                          <m:ctrlPr>
                            <w:rPr>
                              <w:rFonts w:ascii="Cambria Math" w:hAnsi="Cambria Math"/>
                              <w:i/>
                              <w:lang w:val="en-GB"/>
                            </w:rPr>
                          </m:ctrlPr>
                        </m:sSub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k</m:t>
                          </m:r>
                        </m:sub>
                      </m:sSub>
                      <m:r>
                        <w:rPr>
                          <w:rFonts w:ascii="Cambria Math" w:hAnsi="Cambria Math"/>
                          <w:lang w:val="en-GB"/>
                        </w:rPr>
                        <m:t>+</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k</m:t>
                              </m:r>
                            </m:sub>
                            <m:sup>
                              <m:r>
                                <w:rPr>
                                  <w:rFonts w:ascii="Cambria Math" w:hAnsi="Cambria Math"/>
                                  <w:lang w:val="en-GB"/>
                                </w:rPr>
                                <m:t>buy</m:t>
                              </m:r>
                            </m:sup>
                          </m:sSubSup>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k</m:t>
                              </m:r>
                            </m:sub>
                          </m:sSub>
                        </m:e>
                      </m:d>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in,</m:t>
                          </m:r>
                          <m:r>
                            <w:rPr>
                              <w:rFonts w:ascii="Cambria Math" w:hAnsi="Cambria Math"/>
                              <w:lang w:val="en-GB"/>
                            </w:rPr>
                            <m:t>k</m:t>
                          </m:r>
                        </m:sub>
                        <m:sup>
                          <m:r>
                            <w:rPr>
                              <w:rFonts w:ascii="Cambria Math" w:hAnsi="Cambria Math"/>
                              <w:lang w:val="en-GB"/>
                            </w:rPr>
                            <m:t>grid</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k</m:t>
                          </m:r>
                        </m:sub>
                        <m:sup>
                          <m:r>
                            <w:rPr>
                              <w:rFonts w:ascii="Cambria Math" w:hAnsi="Cambria Math"/>
                              <w:lang w:val="en-GB"/>
                            </w:rPr>
                            <m:t>sell</m:t>
                          </m:r>
                        </m:sup>
                      </m:sSubSup>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k</m:t>
                          </m:r>
                        </m:sub>
                      </m:sSub>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out</m:t>
                          </m:r>
                          <m:r>
                            <w:rPr>
                              <w:rFonts w:ascii="Cambria Math" w:hAnsi="Cambria Math"/>
                              <w:lang w:val="en-GB"/>
                            </w:rPr>
                            <m:t>,k</m:t>
                          </m:r>
                        </m:sub>
                        <m:sup>
                          <m:r>
                            <w:rPr>
                              <w:rFonts w:ascii="Cambria Math" w:hAnsi="Cambria Math"/>
                              <w:lang w:val="en-GB"/>
                            </w:rPr>
                            <m:t>grid</m:t>
                          </m:r>
                        </m:sup>
                      </m:sSubSup>
                    </m:e>
                  </m:d>
                </m:e>
              </m:nary>
            </m:e>
          </m:func>
          <m:r>
            <w:rPr>
              <w:lang w:val="en-GB"/>
            </w:rPr>
            <w:br/>
          </m:r>
        </m:oMath>
      </m:oMathPara>
      <w:r>
        <w:rPr>
          <w:lang w:val="en-GB"/>
        </w:rPr>
        <w:tab/>
      </w:r>
      <w:r w:rsidR="00D51268">
        <w:rPr>
          <w:lang w:val="en-GB"/>
        </w:rPr>
        <w:tab/>
        <w:t>(2)</w:t>
      </w:r>
    </w:p>
    <w:p w:rsidR="00444D0B" w:rsidRDefault="00F05BF0" w:rsidP="00393E90">
      <w:pPr>
        <w:pStyle w:val="ErsterAbsatz"/>
        <w:rPr>
          <w:lang w:val="en-GB"/>
        </w:rPr>
      </w:pPr>
      <w:r>
        <w:rPr>
          <w:lang w:val="en-GB"/>
        </w:rPr>
        <w:t xml:space="preserve">Where the weights define a trade-off between </w:t>
      </w:r>
      <w:r w:rsidR="00D72792">
        <w:rPr>
          <w:lang w:val="en-GB"/>
        </w:rPr>
        <w:t>comfort (</w:t>
      </w:r>
      <m:oMath>
        <m:r>
          <w:rPr>
            <w:rFonts w:ascii="Cambria Math" w:hAnsi="Cambria Math"/>
            <w:lang w:val="en-GB"/>
          </w:rPr>
          <m:t>Q</m:t>
        </m:r>
      </m:oMath>
      <w:r w:rsidRPr="00F05BF0">
        <w:rPr>
          <w:lang w:val="en-GB"/>
        </w:rPr>
        <w:t>), monetary cos</w:t>
      </w:r>
      <w:r w:rsidR="00D72792">
        <w:rPr>
          <w:lang w:val="en-GB"/>
        </w:rPr>
        <w:t>t (</w:t>
      </w:r>
      <m:oMath>
        <m:r>
          <w:rPr>
            <w:rFonts w:ascii="Cambria Math" w:hAnsi="Cambria Math"/>
            <w:lang w:val="en-GB"/>
          </w:rPr>
          <m:t>S</m:t>
        </m:r>
      </m:oMath>
      <w:r w:rsidR="00D72792">
        <w:rPr>
          <w:lang w:val="en-GB"/>
        </w:rPr>
        <w:t>), and energy efficiency (</w:t>
      </w:r>
      <m:oMath>
        <m:r>
          <w:rPr>
            <w:rFonts w:ascii="Cambria Math" w:hAnsi="Cambria Math"/>
            <w:lang w:val="en-GB"/>
          </w:rPr>
          <m:t>P</m:t>
        </m:r>
      </m:oMath>
      <w:r w:rsidRPr="00F05BF0">
        <w:rPr>
          <w:lang w:val="en-GB"/>
        </w:rPr>
        <w:t>)</w:t>
      </w:r>
      <w:r>
        <w:rPr>
          <w:lang w:val="en-GB"/>
        </w:rPr>
        <w:t xml:space="preserve"> of the smart home.</w:t>
      </w:r>
      <w:r w:rsidR="00B0519A">
        <w:rPr>
          <w:lang w:val="en-GB"/>
        </w:rPr>
        <w:t xml:space="preserve"> </w:t>
      </w:r>
      <w:r w:rsidR="00444D0B">
        <w:rPr>
          <w:lang w:val="en-GB"/>
        </w:rPr>
        <w:t xml:space="preserve">The constant value </w:t>
      </w:r>
      <m:oMath>
        <m:r>
          <w:rPr>
            <w:rFonts w:ascii="Cambria Math" w:hAnsi="Cambria Math"/>
            <w:lang w:val="en-GB"/>
          </w:rPr>
          <m:t>R</m:t>
        </m:r>
      </m:oMath>
      <w:r w:rsidR="00444D0B">
        <w:rPr>
          <w:lang w:val="en-GB"/>
        </w:rPr>
        <w:t xml:space="preserve"> </w:t>
      </w:r>
      <w:proofErr w:type="gramStart"/>
      <w:r w:rsidR="00444D0B">
        <w:rPr>
          <w:lang w:val="en-GB"/>
        </w:rPr>
        <w:t>is used</w:t>
      </w:r>
      <w:proofErr w:type="gramEnd"/>
      <w:r w:rsidR="00444D0B">
        <w:rPr>
          <w:lang w:val="en-GB"/>
        </w:rPr>
        <w:t xml:space="preserve"> to weight the rate of change of the manipulated variables.</w:t>
      </w:r>
    </w:p>
    <w:p w:rsidR="00F05BF0" w:rsidRDefault="00B0519A" w:rsidP="00393E90">
      <w:pPr>
        <w:pStyle w:val="ErsterAbsatz"/>
        <w:rPr>
          <w:lang w:val="en-GB"/>
        </w:rPr>
      </w:pPr>
      <w:r>
        <w:rPr>
          <w:lang w:val="en-GB"/>
        </w:rPr>
        <w:t xml:space="preserve">This trade-off </w:t>
      </w:r>
      <w:proofErr w:type="gramStart"/>
      <w:r>
        <w:rPr>
          <w:lang w:val="en-GB"/>
        </w:rPr>
        <w:t>can also be visualized</w:t>
      </w:r>
      <w:proofErr w:type="gramEnd"/>
      <w:r>
        <w:rPr>
          <w:lang w:val="en-GB"/>
        </w:rPr>
        <w:t xml:space="preserve"> by a triangle as shown in Fig</w:t>
      </w:r>
      <w:r w:rsidR="00444D0B">
        <w:rPr>
          <w:lang w:val="en-GB"/>
        </w:rPr>
        <w:t>.</w:t>
      </w:r>
      <w:r>
        <w:rPr>
          <w:lang w:val="en-GB"/>
        </w:rPr>
        <w:t xml:space="preserve"> 4. The end-user </w:t>
      </w:r>
      <w:r w:rsidR="00CB3D54">
        <w:rPr>
          <w:lang w:val="en-GB"/>
        </w:rPr>
        <w:t>can</w:t>
      </w:r>
      <w:r>
        <w:rPr>
          <w:lang w:val="en-GB"/>
        </w:rPr>
        <w:t xml:space="preserve"> select an interior point of the triangle. The closer the point is to one of the edges</w:t>
      </w:r>
      <w:r w:rsidR="00444D0B">
        <w:rPr>
          <w:lang w:val="en-GB"/>
        </w:rPr>
        <w:t>,</w:t>
      </w:r>
      <w:r>
        <w:rPr>
          <w:lang w:val="en-GB"/>
        </w:rPr>
        <w:t xml:space="preserve"> the more this goal </w:t>
      </w:r>
      <w:proofErr w:type="gramStart"/>
      <w:r>
        <w:rPr>
          <w:lang w:val="en-GB"/>
        </w:rPr>
        <w:t>is prioritized</w:t>
      </w:r>
      <w:proofErr w:type="gramEnd"/>
      <w:r>
        <w:rPr>
          <w:lang w:val="en-GB"/>
        </w:rPr>
        <w:t xml:space="preserve">. This selection process is simple and </w:t>
      </w:r>
      <w:r w:rsidR="00CB3D54">
        <w:rPr>
          <w:lang w:val="en-GB"/>
        </w:rPr>
        <w:t>user-friendly</w:t>
      </w:r>
      <w:r>
        <w:rPr>
          <w:lang w:val="en-GB"/>
        </w:rPr>
        <w:t xml:space="preserve">, </w:t>
      </w:r>
      <w:r w:rsidR="00CB3D54">
        <w:rPr>
          <w:lang w:val="en-GB"/>
        </w:rPr>
        <w:t xml:space="preserve">and no </w:t>
      </w:r>
      <w:r>
        <w:rPr>
          <w:lang w:val="en-GB"/>
        </w:rPr>
        <w:t xml:space="preserve">complicated </w:t>
      </w:r>
      <w:r w:rsidR="00CB3D54">
        <w:rPr>
          <w:lang w:val="en-GB"/>
        </w:rPr>
        <w:t xml:space="preserve">or </w:t>
      </w:r>
      <w:r>
        <w:rPr>
          <w:lang w:val="en-GB"/>
        </w:rPr>
        <w:t>abstract numerical figures</w:t>
      </w:r>
      <w:r w:rsidR="00CB3D54">
        <w:rPr>
          <w:lang w:val="en-GB"/>
        </w:rPr>
        <w:t xml:space="preserve"> </w:t>
      </w:r>
      <w:proofErr w:type="gramStart"/>
      <w:r w:rsidR="00CB3D54">
        <w:rPr>
          <w:lang w:val="en-GB"/>
        </w:rPr>
        <w:t>are needed</w:t>
      </w:r>
      <w:proofErr w:type="gramEnd"/>
      <w:r>
        <w:rPr>
          <w:lang w:val="en-GB"/>
        </w:rPr>
        <w:t xml:space="preserve">. </w:t>
      </w:r>
    </w:p>
    <w:p w:rsidR="00C91FC0" w:rsidRDefault="00CB3D54" w:rsidP="00110157">
      <w:pPr>
        <w:pStyle w:val="formula"/>
        <w:rPr>
          <w:lang w:val="en-GB"/>
        </w:rPr>
      </w:pPr>
      <w:r w:rsidRPr="00CB3D54">
        <w:rPr>
          <w:noProof/>
          <w:lang w:val="de-DE"/>
        </w:rPr>
        <w:lastRenderedPageBreak/>
        <w:drawing>
          <wp:inline distT="0" distB="0" distL="0" distR="0">
            <wp:extent cx="3133357" cy="1786165"/>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3761" cy="1797797"/>
                    </a:xfrm>
                    <a:prstGeom prst="rect">
                      <a:avLst/>
                    </a:prstGeom>
                    <a:noFill/>
                    <a:ln>
                      <a:noFill/>
                    </a:ln>
                  </pic:spPr>
                </pic:pic>
              </a:graphicData>
            </a:graphic>
          </wp:inline>
        </w:drawing>
      </w:r>
    </w:p>
    <w:p w:rsidR="00B0519A" w:rsidRPr="005B67E9" w:rsidRDefault="00D72792" w:rsidP="005B67E9">
      <w:pPr>
        <w:pStyle w:val="Figurecaption"/>
        <w:rPr>
          <w:rFonts w:cs="Tahoma"/>
        </w:rPr>
      </w:pPr>
      <w:r w:rsidRPr="005B67E9">
        <w:rPr>
          <w:rFonts w:cs="Tahoma"/>
        </w:rPr>
        <w:t>Fig. 4: Graphical end-user interface for selecting the individual weights.</w:t>
      </w:r>
    </w:p>
    <w:p w:rsidR="003F3C48" w:rsidRDefault="003F3C48" w:rsidP="00393E90">
      <w:pPr>
        <w:pStyle w:val="ErsterAbsatz"/>
        <w:rPr>
          <w:lang w:val="en-GB"/>
        </w:rPr>
      </w:pPr>
    </w:p>
    <w:p w:rsidR="005B67E9" w:rsidRDefault="00B0519A" w:rsidP="00393E90">
      <w:pPr>
        <w:pStyle w:val="ErsterAbsatz"/>
        <w:rPr>
          <w:lang w:val="en-GB"/>
        </w:rPr>
      </w:pPr>
      <w:r>
        <w:rPr>
          <w:lang w:val="en-GB"/>
        </w:rPr>
        <w:t>If the user would select</w:t>
      </w:r>
      <w:r w:rsidR="005B67E9">
        <w:rPr>
          <w:lang w:val="en-GB"/>
        </w:rPr>
        <w:t xml:space="preserve"> </w:t>
      </w:r>
      <w:r>
        <w:rPr>
          <w:lang w:val="en-GB"/>
        </w:rPr>
        <w:t>a point near the</w:t>
      </w:r>
      <w:r w:rsidR="005B67E9">
        <w:rPr>
          <w:lang w:val="en-GB"/>
        </w:rPr>
        <w:t>…</w:t>
      </w:r>
    </w:p>
    <w:p w:rsidR="00B0519A" w:rsidRDefault="00B0519A" w:rsidP="005B67E9">
      <w:pPr>
        <w:pStyle w:val="ErsterAbsatz"/>
        <w:numPr>
          <w:ilvl w:val="0"/>
          <w:numId w:val="23"/>
        </w:numPr>
        <w:rPr>
          <w:lang w:val="en-GB"/>
        </w:rPr>
      </w:pPr>
      <w:r>
        <w:rPr>
          <w:lang w:val="en-GB"/>
        </w:rPr>
        <w:t>‘</w:t>
      </w:r>
      <w:proofErr w:type="gramStart"/>
      <w:r>
        <w:rPr>
          <w:lang w:val="en-GB"/>
        </w:rPr>
        <w:t>eco</w:t>
      </w:r>
      <w:proofErr w:type="gramEnd"/>
      <w:r>
        <w:rPr>
          <w:lang w:val="en-GB"/>
        </w:rPr>
        <w:t xml:space="preserve">’ </w:t>
      </w:r>
      <w:r w:rsidR="00444D0B">
        <w:rPr>
          <w:lang w:val="en-GB"/>
        </w:rPr>
        <w:t>corner</w:t>
      </w:r>
      <w:r>
        <w:rPr>
          <w:lang w:val="en-GB"/>
        </w:rPr>
        <w:t xml:space="preserve">, the </w:t>
      </w:r>
      <w:r w:rsidR="005B67E9">
        <w:rPr>
          <w:lang w:val="en-GB"/>
        </w:rPr>
        <w:t>MPC</w:t>
      </w:r>
      <w:r>
        <w:rPr>
          <w:lang w:val="en-GB"/>
        </w:rPr>
        <w:t xml:space="preserve"> would prioritize the usage of renewable energy (smart home PV system). This </w:t>
      </w:r>
      <w:proofErr w:type="gramStart"/>
      <w:r>
        <w:rPr>
          <w:lang w:val="en-GB"/>
        </w:rPr>
        <w:t>is done</w:t>
      </w:r>
      <w:proofErr w:type="gramEnd"/>
      <w:r>
        <w:rPr>
          <w:lang w:val="en-GB"/>
        </w:rPr>
        <w:t xml:space="preserve"> by penalizing the </w:t>
      </w:r>
      <w:r w:rsidR="00421833">
        <w:rPr>
          <w:lang w:val="en-GB"/>
        </w:rPr>
        <w:t>amount of power consumed from the grid.</w:t>
      </w:r>
    </w:p>
    <w:p w:rsidR="00421833" w:rsidRDefault="00421833" w:rsidP="005B67E9">
      <w:pPr>
        <w:pStyle w:val="ErsterAbsatz"/>
        <w:numPr>
          <w:ilvl w:val="0"/>
          <w:numId w:val="23"/>
        </w:numPr>
        <w:rPr>
          <w:lang w:val="en-GB"/>
        </w:rPr>
      </w:pPr>
      <w:r>
        <w:rPr>
          <w:lang w:val="en-GB"/>
        </w:rPr>
        <w:t>‘</w:t>
      </w:r>
      <w:proofErr w:type="gramStart"/>
      <w:r>
        <w:rPr>
          <w:lang w:val="en-GB"/>
        </w:rPr>
        <w:t>cost</w:t>
      </w:r>
      <w:proofErr w:type="gramEnd"/>
      <w:r>
        <w:rPr>
          <w:lang w:val="en-GB"/>
        </w:rPr>
        <w:t xml:space="preserve">’ </w:t>
      </w:r>
      <w:r w:rsidR="00444D0B">
        <w:rPr>
          <w:lang w:val="en-GB"/>
        </w:rPr>
        <w:t>corner</w:t>
      </w:r>
      <w:r>
        <w:rPr>
          <w:lang w:val="en-GB"/>
        </w:rPr>
        <w:t xml:space="preserve">, the </w:t>
      </w:r>
      <w:r w:rsidR="005B67E9">
        <w:rPr>
          <w:lang w:val="en-GB"/>
        </w:rPr>
        <w:t>MPC</w:t>
      </w:r>
      <w:r>
        <w:rPr>
          <w:lang w:val="en-GB"/>
        </w:rPr>
        <w:t xml:space="preserve"> would tr</w:t>
      </w:r>
      <w:r w:rsidR="005B67E9">
        <w:rPr>
          <w:lang w:val="en-GB"/>
        </w:rPr>
        <w:t>y to minimize the monetary cost</w:t>
      </w:r>
      <w:r>
        <w:rPr>
          <w:lang w:val="en-GB"/>
        </w:rPr>
        <w:t xml:space="preserve"> of operating the smart home. This</w:t>
      </w:r>
      <w:r w:rsidR="005B67E9">
        <w:rPr>
          <w:lang w:val="en-GB"/>
        </w:rPr>
        <w:t xml:space="preserve"> </w:t>
      </w:r>
      <w:proofErr w:type="gramStart"/>
      <w:r w:rsidR="005B67E9">
        <w:rPr>
          <w:lang w:val="en-GB"/>
        </w:rPr>
        <w:t>is done</w:t>
      </w:r>
      <w:proofErr w:type="gramEnd"/>
      <w:r w:rsidR="005B67E9">
        <w:rPr>
          <w:lang w:val="en-GB"/>
        </w:rPr>
        <w:t xml:space="preserve"> by penalizing the cost</w:t>
      </w:r>
      <w:r>
        <w:rPr>
          <w:lang w:val="en-GB"/>
        </w:rPr>
        <w:t xml:space="preserve"> of buying power from the grid, but also by rewarding selling power to the grid. </w:t>
      </w:r>
    </w:p>
    <w:p w:rsidR="00421833" w:rsidRDefault="00421833" w:rsidP="005B67E9">
      <w:pPr>
        <w:pStyle w:val="ErsterAbsatz"/>
        <w:numPr>
          <w:ilvl w:val="0"/>
          <w:numId w:val="23"/>
        </w:numPr>
        <w:rPr>
          <w:lang w:val="en-GB"/>
        </w:rPr>
      </w:pPr>
      <w:r>
        <w:rPr>
          <w:lang w:val="en-GB"/>
        </w:rPr>
        <w:t>‘</w:t>
      </w:r>
      <w:proofErr w:type="spellStart"/>
      <w:proofErr w:type="gramStart"/>
      <w:r>
        <w:rPr>
          <w:lang w:val="en-GB"/>
        </w:rPr>
        <w:t>comf</w:t>
      </w:r>
      <w:proofErr w:type="spellEnd"/>
      <w:proofErr w:type="gramEnd"/>
      <w:r w:rsidR="00444D0B">
        <w:rPr>
          <w:lang w:val="en-GB"/>
        </w:rPr>
        <w:t>’</w:t>
      </w:r>
      <w:r>
        <w:rPr>
          <w:lang w:val="en-GB"/>
        </w:rPr>
        <w:t xml:space="preserve"> </w:t>
      </w:r>
      <w:r w:rsidR="00444D0B">
        <w:rPr>
          <w:lang w:val="en-GB"/>
        </w:rPr>
        <w:t>corner</w:t>
      </w:r>
      <w:r>
        <w:rPr>
          <w:lang w:val="en-GB"/>
        </w:rPr>
        <w:t xml:space="preserve">, the </w:t>
      </w:r>
      <w:r w:rsidR="005B67E9">
        <w:rPr>
          <w:lang w:val="en-GB"/>
        </w:rPr>
        <w:t>MPC</w:t>
      </w:r>
      <w:r>
        <w:rPr>
          <w:lang w:val="en-GB"/>
        </w:rPr>
        <w:t xml:space="preserve"> would maximise the user comfort. This </w:t>
      </w:r>
      <w:proofErr w:type="gramStart"/>
      <w:r>
        <w:rPr>
          <w:lang w:val="en-GB"/>
        </w:rPr>
        <w:t>is done</w:t>
      </w:r>
      <w:proofErr w:type="gramEnd"/>
      <w:r>
        <w:rPr>
          <w:lang w:val="en-GB"/>
        </w:rPr>
        <w:t xml:space="preserve"> by penalizing the quadratic deviation from the reference temperature defined by the user. </w:t>
      </w:r>
    </w:p>
    <w:p w:rsidR="00421833" w:rsidRDefault="00421833" w:rsidP="00421833">
      <w:pPr>
        <w:pStyle w:val="ErsterAbsatz"/>
        <w:rPr>
          <w:lang w:val="en-GB"/>
        </w:rPr>
      </w:pPr>
      <w:r>
        <w:rPr>
          <w:lang w:val="en-GB"/>
        </w:rPr>
        <w:t xml:space="preserve">Another advantage of using the proposed control scheme is that lower and upper boundaries for the indoor temperature </w:t>
      </w:r>
      <w:proofErr w:type="gramStart"/>
      <w:r>
        <w:rPr>
          <w:lang w:val="en-GB"/>
        </w:rPr>
        <w:t>can be defined</w:t>
      </w:r>
      <w:proofErr w:type="gramEnd"/>
      <w:r w:rsidR="00444D0B">
        <w:rPr>
          <w:lang w:val="en-GB"/>
        </w:rPr>
        <w:t xml:space="preserve"> as constraints for the MIQP problem</w:t>
      </w:r>
      <w:r>
        <w:rPr>
          <w:lang w:val="en-GB"/>
        </w:rPr>
        <w:t xml:space="preserve">. Those </w:t>
      </w:r>
      <w:r w:rsidR="00444D0B">
        <w:rPr>
          <w:lang w:val="en-GB"/>
        </w:rPr>
        <w:t>bounds for the admissible indoor temperature</w:t>
      </w:r>
      <w:r>
        <w:rPr>
          <w:lang w:val="en-GB"/>
        </w:rPr>
        <w:t xml:space="preserve"> </w:t>
      </w:r>
      <w:r w:rsidR="00444D0B">
        <w:rPr>
          <w:lang w:val="en-GB"/>
        </w:rPr>
        <w:t>could depend on t</w:t>
      </w:r>
      <w:r>
        <w:rPr>
          <w:lang w:val="en-GB"/>
        </w:rPr>
        <w:t>he predicted occupancy of the smart home</w:t>
      </w:r>
      <w:r w:rsidR="005B67E9">
        <w:rPr>
          <w:lang w:val="en-GB"/>
        </w:rPr>
        <w:t>,</w:t>
      </w:r>
      <w:r>
        <w:rPr>
          <w:lang w:val="en-GB"/>
        </w:rPr>
        <w:t xml:space="preserve"> </w:t>
      </w:r>
      <w:r w:rsidR="005B67E9">
        <w:rPr>
          <w:lang w:val="en-GB"/>
        </w:rPr>
        <w:t>a</w:t>
      </w:r>
      <w:r>
        <w:rPr>
          <w:lang w:val="en-GB"/>
        </w:rPr>
        <w:t>llowing la</w:t>
      </w:r>
      <w:r w:rsidR="005B67E9">
        <w:rPr>
          <w:lang w:val="en-GB"/>
        </w:rPr>
        <w:t>r</w:t>
      </w:r>
      <w:r>
        <w:rPr>
          <w:lang w:val="en-GB"/>
        </w:rPr>
        <w:t>ger deviations from the reference temperature if nobody is/will be at home. This anticipatory heating behaviour can yield large potential energy savings</w:t>
      </w:r>
      <w:r w:rsidR="0030698B">
        <w:rPr>
          <w:lang w:val="en-GB"/>
        </w:rPr>
        <w:t xml:space="preserve"> without any impact on user comfort</w:t>
      </w:r>
      <w:r>
        <w:rPr>
          <w:lang w:val="en-GB"/>
        </w:rPr>
        <w:t>.</w:t>
      </w:r>
    </w:p>
    <w:p w:rsidR="002F5CE8" w:rsidRPr="00DE3EE4" w:rsidRDefault="005E3D9A" w:rsidP="002F5CE8">
      <w:pPr>
        <w:pStyle w:val="berschrift1"/>
        <w:rPr>
          <w:rFonts w:cs="Tahoma"/>
          <w:lang w:val="en-GB"/>
        </w:rPr>
      </w:pPr>
      <w:r>
        <w:rPr>
          <w:rFonts w:cs="Tahoma"/>
          <w:lang w:val="en-GB"/>
        </w:rPr>
        <w:t>Disturbance predictions</w:t>
      </w:r>
    </w:p>
    <w:p w:rsidR="002F5CE8" w:rsidRDefault="008C222E" w:rsidP="002F5CE8">
      <w:pPr>
        <w:pStyle w:val="ErsterAbsatz"/>
        <w:rPr>
          <w:rFonts w:cs="Tahoma"/>
          <w:lang w:val="en-GB"/>
        </w:rPr>
      </w:pPr>
      <w:r>
        <w:rPr>
          <w:rFonts w:cs="Tahoma"/>
          <w:lang w:val="en-GB"/>
        </w:rPr>
        <w:t xml:space="preserve">A major influencing factor for the performance of a MPC are the quality of the available predictions. </w:t>
      </w:r>
      <w:r w:rsidR="003877CF">
        <w:rPr>
          <w:rFonts w:cs="Tahoma"/>
          <w:lang w:val="en-GB"/>
        </w:rPr>
        <w:t xml:space="preserve">In this </w:t>
      </w:r>
      <w:proofErr w:type="gramStart"/>
      <w:r w:rsidR="003877CF">
        <w:rPr>
          <w:rFonts w:cs="Tahoma"/>
          <w:lang w:val="en-GB"/>
        </w:rPr>
        <w:t>section</w:t>
      </w:r>
      <w:proofErr w:type="gramEnd"/>
      <w:r w:rsidR="003877CF">
        <w:rPr>
          <w:rFonts w:cs="Tahoma"/>
          <w:lang w:val="en-GB"/>
        </w:rPr>
        <w:t xml:space="preserve"> only the pr</w:t>
      </w:r>
      <w:r w:rsidR="00F3383B">
        <w:rPr>
          <w:rFonts w:cs="Tahoma"/>
          <w:lang w:val="en-GB"/>
        </w:rPr>
        <w:t>edictions for the disturbance vector</w:t>
      </w:r>
      <w:r w:rsidR="003877CF">
        <w:rPr>
          <w:rFonts w:cs="Tahoma"/>
          <w:lang w:val="en-GB"/>
        </w:rPr>
        <w:t xml:space="preserve"> </w:t>
      </w:r>
      <m:oMath>
        <m:sSub>
          <m:sSubPr>
            <m:ctrlPr>
              <w:rPr>
                <w:rFonts w:ascii="Cambria Math" w:hAnsi="Cambria Math" w:cs="Tahoma"/>
                <w:i/>
                <w:lang w:val="en-GB"/>
              </w:rPr>
            </m:ctrlPr>
          </m:sSubPr>
          <m:e>
            <m:r>
              <m:rPr>
                <m:sty m:val="bi"/>
              </m:rPr>
              <w:rPr>
                <w:rFonts w:ascii="Cambria Math" w:hAnsi="Cambria Math" w:cs="Tahoma"/>
                <w:lang w:val="en-GB"/>
              </w:rPr>
              <m:t>z</m:t>
            </m:r>
          </m:e>
          <m:sub>
            <m:r>
              <w:rPr>
                <w:rFonts w:ascii="Cambria Math" w:hAnsi="Cambria Math" w:cs="Tahoma"/>
                <w:lang w:val="en-GB"/>
              </w:rPr>
              <m:t>k</m:t>
            </m:r>
          </m:sub>
        </m:sSub>
      </m:oMath>
      <w:r w:rsidR="00F3383B">
        <w:rPr>
          <w:rFonts w:cs="Tahoma"/>
          <w:lang w:val="en-GB"/>
        </w:rPr>
        <w:t xml:space="preserve"> </w:t>
      </w:r>
      <w:r w:rsidR="003877CF">
        <w:rPr>
          <w:rFonts w:cs="Tahoma"/>
          <w:lang w:val="en-GB"/>
        </w:rPr>
        <w:t xml:space="preserve">from (1a) are considered. Other predictions, like grid-prices or grid-side constraints, </w:t>
      </w:r>
      <w:proofErr w:type="gramStart"/>
      <w:r w:rsidR="003877CF">
        <w:rPr>
          <w:rFonts w:cs="Tahoma"/>
          <w:lang w:val="en-GB"/>
        </w:rPr>
        <w:t>are assumed to be known and</w:t>
      </w:r>
      <w:proofErr w:type="gramEnd"/>
      <w:r w:rsidR="003877CF">
        <w:rPr>
          <w:rFonts w:cs="Tahoma"/>
          <w:lang w:val="en-GB"/>
        </w:rPr>
        <w:t xml:space="preserve"> not discussed further in this paper. </w:t>
      </w:r>
      <w:r w:rsidR="0030698B">
        <w:rPr>
          <w:rFonts w:cs="Tahoma"/>
          <w:lang w:val="en-GB"/>
        </w:rPr>
        <w:t xml:space="preserve">In the following </w:t>
      </w:r>
      <w:proofErr w:type="gramStart"/>
      <w:r w:rsidR="0030698B">
        <w:rPr>
          <w:rFonts w:cs="Tahoma"/>
          <w:lang w:val="en-GB"/>
        </w:rPr>
        <w:t>subsections</w:t>
      </w:r>
      <w:proofErr w:type="gramEnd"/>
      <w:r w:rsidR="0030698B">
        <w:rPr>
          <w:rFonts w:cs="Tahoma"/>
          <w:lang w:val="en-GB"/>
        </w:rPr>
        <w:t xml:space="preserve"> methods for acquiring those </w:t>
      </w:r>
      <w:r w:rsidR="003877CF">
        <w:rPr>
          <w:rFonts w:cs="Tahoma"/>
          <w:lang w:val="en-GB"/>
        </w:rPr>
        <w:t xml:space="preserve">disturbance </w:t>
      </w:r>
      <w:r w:rsidR="0030698B">
        <w:rPr>
          <w:rFonts w:cs="Tahoma"/>
          <w:lang w:val="en-GB"/>
        </w:rPr>
        <w:t>predictions are presented.</w:t>
      </w:r>
    </w:p>
    <w:p w:rsidR="0030698B" w:rsidRDefault="0030698B" w:rsidP="0030698B">
      <w:pPr>
        <w:pStyle w:val="berschrift2"/>
        <w:rPr>
          <w:lang w:val="en-GB"/>
        </w:rPr>
      </w:pPr>
      <w:r>
        <w:rPr>
          <w:lang w:val="en-GB"/>
        </w:rPr>
        <w:t>Weather predictions</w:t>
      </w:r>
    </w:p>
    <w:p w:rsidR="0030698B" w:rsidRDefault="0030698B" w:rsidP="0030698B">
      <w:pPr>
        <w:pStyle w:val="ErsterAbsatz"/>
        <w:rPr>
          <w:lang w:val="en-GB"/>
        </w:rPr>
      </w:pPr>
      <w:r>
        <w:rPr>
          <w:lang w:val="en-GB"/>
        </w:rPr>
        <w:t xml:space="preserve">As mentioned </w:t>
      </w:r>
      <w:r w:rsidR="009019E9">
        <w:rPr>
          <w:lang w:val="en-GB"/>
        </w:rPr>
        <w:t>in the introduction</w:t>
      </w:r>
      <w:r>
        <w:rPr>
          <w:lang w:val="en-GB"/>
        </w:rPr>
        <w:t xml:space="preserve">, the major influencing factors for the thermal model are ambient temperature and solar irradiation. </w:t>
      </w:r>
      <w:r w:rsidR="00317F4F">
        <w:rPr>
          <w:lang w:val="en-GB"/>
        </w:rPr>
        <w:t>Long-time forecasts of both are easily</w:t>
      </w:r>
      <w:r w:rsidR="009019E9">
        <w:rPr>
          <w:lang w:val="en-GB"/>
        </w:rPr>
        <w:t xml:space="preserve"> accessible and</w:t>
      </w:r>
      <w:r w:rsidR="00317F4F">
        <w:rPr>
          <w:lang w:val="en-GB"/>
        </w:rPr>
        <w:t xml:space="preserve"> widely available, but those forecasts do not account for local conditions. For example</w:t>
      </w:r>
      <w:r w:rsidR="009019E9">
        <w:rPr>
          <w:lang w:val="en-GB"/>
        </w:rPr>
        <w:t>,</w:t>
      </w:r>
      <w:r w:rsidR="00317F4F">
        <w:rPr>
          <w:lang w:val="en-GB"/>
        </w:rPr>
        <w:t xml:space="preserve"> a house </w:t>
      </w:r>
      <w:r w:rsidR="009019E9">
        <w:rPr>
          <w:lang w:val="en-GB"/>
        </w:rPr>
        <w:t xml:space="preserve">could </w:t>
      </w:r>
      <w:r w:rsidR="00317F4F">
        <w:rPr>
          <w:lang w:val="en-GB"/>
        </w:rPr>
        <w:t xml:space="preserve">be </w:t>
      </w:r>
      <w:r w:rsidR="009019E9">
        <w:rPr>
          <w:lang w:val="en-GB"/>
        </w:rPr>
        <w:t xml:space="preserve">in the shade of large trees </w:t>
      </w:r>
      <w:r w:rsidR="00317F4F">
        <w:rPr>
          <w:lang w:val="en-GB"/>
        </w:rPr>
        <w:t xml:space="preserve">most of the day and only be subjected to a fraction of the solar irradiation predicted by external weather forecasting services. </w:t>
      </w:r>
    </w:p>
    <w:p w:rsidR="00317F4F" w:rsidRDefault="00317F4F" w:rsidP="0030698B">
      <w:pPr>
        <w:pStyle w:val="ErsterAbsatz"/>
        <w:rPr>
          <w:lang w:val="en-GB"/>
        </w:rPr>
      </w:pPr>
      <w:r>
        <w:rPr>
          <w:lang w:val="en-GB"/>
        </w:rPr>
        <w:t>Local sensors for capturing the weather are already standard in today’s smart homes. Combining those local sensors with the external weather forecasts can lead to an improved localized prediction (Zauner</w:t>
      </w:r>
      <w:r w:rsidR="003F3C48">
        <w:rPr>
          <w:lang w:val="en-GB"/>
        </w:rPr>
        <w:t>, 2018</w:t>
      </w:r>
      <w:r>
        <w:rPr>
          <w:lang w:val="en-GB"/>
        </w:rPr>
        <w:t xml:space="preserve">). </w:t>
      </w:r>
    </w:p>
    <w:p w:rsidR="00B52CBE" w:rsidRDefault="00B52CBE" w:rsidP="0030698B">
      <w:pPr>
        <w:pStyle w:val="ErsterAbsatz"/>
        <w:rPr>
          <w:lang w:val="en-GB"/>
        </w:rPr>
      </w:pPr>
      <w:r w:rsidRPr="00B52CBE">
        <w:rPr>
          <w:noProof/>
          <w:lang w:val="de-DE"/>
        </w:rPr>
        <w:lastRenderedPageBreak/>
        <w:drawing>
          <wp:inline distT="0" distB="0" distL="0" distR="0" wp14:anchorId="6ABA9B14" wp14:editId="0484B13D">
            <wp:extent cx="4859215" cy="2022231"/>
            <wp:effectExtent l="0" t="0" r="0" b="54610"/>
            <wp:docPr id="14" name="Diagram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52CBE" w:rsidRPr="005B67E9" w:rsidRDefault="00F93480" w:rsidP="005B67E9">
      <w:pPr>
        <w:pStyle w:val="Figurecaption"/>
        <w:rPr>
          <w:rFonts w:cs="Tahoma"/>
        </w:rPr>
      </w:pPr>
      <w:r w:rsidRPr="005B67E9">
        <w:rPr>
          <w:rFonts w:cs="Tahoma"/>
        </w:rPr>
        <w:t>Fig. 5: Overview of the work for generating the localized predictions.</w:t>
      </w:r>
    </w:p>
    <w:p w:rsidR="00C91FC0" w:rsidRDefault="009019E9" w:rsidP="00BF22A3">
      <w:pPr>
        <w:pStyle w:val="ErsterAbsatz"/>
        <w:rPr>
          <w:lang w:val="en-GB"/>
        </w:rPr>
      </w:pPr>
      <w:r>
        <w:rPr>
          <w:lang w:val="en-GB"/>
        </w:rPr>
        <w:t>The aforementioned paper</w:t>
      </w:r>
      <w:r w:rsidR="00C91FC0">
        <w:rPr>
          <w:lang w:val="en-GB"/>
        </w:rPr>
        <w:t xml:space="preserve"> proposed an autoregressive model with exogenous inputs for combining external predictions with local sensor readings.</w:t>
      </w:r>
      <w:r>
        <w:rPr>
          <w:lang w:val="en-GB"/>
        </w:rPr>
        <w:t xml:space="preserve"> The model employs a weighted recursive least-squares algorithm to adapt the model-parameters online. This allows the model to adaptively capture the statistically differences between the local conditions on-site and external predictions.</w:t>
      </w:r>
      <w:r w:rsidR="00C91FC0">
        <w:rPr>
          <w:lang w:val="en-GB"/>
        </w:rPr>
        <w:t xml:space="preserve"> </w:t>
      </w:r>
    </w:p>
    <w:p w:rsidR="00C91FC0" w:rsidRDefault="00C91FC0" w:rsidP="0030698B">
      <w:pPr>
        <w:pStyle w:val="ErsterAbsatz"/>
        <w:rPr>
          <w:lang w:val="en-GB"/>
        </w:rPr>
      </w:pPr>
      <w:r>
        <w:rPr>
          <w:lang w:val="en-GB"/>
        </w:rPr>
        <w:t xml:space="preserve">It has been shown that this algorithm can be used for creating a localized prediction for ambient temperature and (with minor adaptions) </w:t>
      </w:r>
      <w:r w:rsidR="004A491E">
        <w:rPr>
          <w:lang w:val="en-GB"/>
        </w:rPr>
        <w:t>for solar irradiation.</w:t>
      </w:r>
    </w:p>
    <w:p w:rsidR="00B52CBE" w:rsidRDefault="00B52CBE" w:rsidP="00B52CBE">
      <w:pPr>
        <w:pStyle w:val="berschrift2"/>
        <w:rPr>
          <w:lang w:val="en-GB"/>
        </w:rPr>
      </w:pPr>
      <w:r>
        <w:rPr>
          <w:lang w:val="en-GB"/>
        </w:rPr>
        <w:t>Occupancy predictions</w:t>
      </w:r>
    </w:p>
    <w:p w:rsidR="00B52CBE" w:rsidRDefault="00B52CBE" w:rsidP="00055EF3">
      <w:pPr>
        <w:pStyle w:val="ErsterAbsatz"/>
        <w:rPr>
          <w:lang w:val="en-GB"/>
        </w:rPr>
      </w:pPr>
      <w:r>
        <w:rPr>
          <w:lang w:val="en-GB"/>
        </w:rPr>
        <w:t xml:space="preserve">In </w:t>
      </w:r>
      <w:r w:rsidR="00BF22A3">
        <w:rPr>
          <w:lang w:val="en-GB"/>
        </w:rPr>
        <w:t>Sec.</w:t>
      </w:r>
      <w:r>
        <w:rPr>
          <w:lang w:val="en-GB"/>
        </w:rPr>
        <w:t xml:space="preserve"> </w:t>
      </w:r>
      <w:proofErr w:type="gramStart"/>
      <w:r>
        <w:rPr>
          <w:lang w:val="en-GB"/>
        </w:rPr>
        <w:t>3</w:t>
      </w:r>
      <w:proofErr w:type="gramEnd"/>
      <w:r>
        <w:rPr>
          <w:lang w:val="en-GB"/>
        </w:rPr>
        <w:t xml:space="preserve"> the potential advantages of having predictions about the future occupancy have been highlighted.</w:t>
      </w:r>
      <w:r w:rsidR="00BF22A3">
        <w:rPr>
          <w:lang w:val="en-GB"/>
        </w:rPr>
        <w:t xml:space="preserve"> </w:t>
      </w:r>
      <w:r w:rsidR="00055EF3">
        <w:rPr>
          <w:lang w:val="en-GB"/>
        </w:rPr>
        <w:t>Assigning</w:t>
      </w:r>
      <w:r w:rsidR="00BF22A3">
        <w:rPr>
          <w:lang w:val="en-GB"/>
        </w:rPr>
        <w:t xml:space="preserve"> the end-user </w:t>
      </w:r>
      <w:proofErr w:type="gramStart"/>
      <w:r w:rsidR="00BF22A3">
        <w:rPr>
          <w:lang w:val="en-GB"/>
        </w:rPr>
        <w:t>to manually define</w:t>
      </w:r>
      <w:proofErr w:type="gramEnd"/>
      <w:r w:rsidR="00BF22A3">
        <w:rPr>
          <w:lang w:val="en-GB"/>
        </w:rPr>
        <w:t xml:space="preserve"> the times where the smart-home will be occupied </w:t>
      </w:r>
      <w:r w:rsidR="00055EF3">
        <w:rPr>
          <w:lang w:val="en-GB"/>
        </w:rPr>
        <w:t>is an annoying and time-consuming task.</w:t>
      </w:r>
      <w:r>
        <w:rPr>
          <w:lang w:val="en-GB"/>
        </w:rPr>
        <w:t xml:space="preserve"> </w:t>
      </w:r>
      <w:r w:rsidR="009A4E72">
        <w:rPr>
          <w:lang w:val="en-GB"/>
        </w:rPr>
        <w:t>Killian et.al (</w:t>
      </w:r>
      <w:r w:rsidR="0061459E">
        <w:rPr>
          <w:lang w:val="en-GB"/>
        </w:rPr>
        <w:t>K</w:t>
      </w:r>
      <w:r w:rsidR="009A4E72">
        <w:rPr>
          <w:lang w:val="en-GB"/>
        </w:rPr>
        <w:t>illian</w:t>
      </w:r>
      <w:r w:rsidR="0061459E">
        <w:rPr>
          <w:lang w:val="en-GB"/>
        </w:rPr>
        <w:t>, 2018b</w:t>
      </w:r>
      <w:r w:rsidR="009A4E72">
        <w:rPr>
          <w:lang w:val="en-GB"/>
        </w:rPr>
        <w:t xml:space="preserve">) proposed an algorithm for semi-automated extraction of occupancy profiles based on internal sensor measurements in the smart home. </w:t>
      </w:r>
    </w:p>
    <w:p w:rsidR="009A4E72" w:rsidRDefault="009A4E72" w:rsidP="00B52CBE">
      <w:pPr>
        <w:pStyle w:val="ErsterAbsatz"/>
        <w:rPr>
          <w:lang w:val="en-GB"/>
        </w:rPr>
      </w:pPr>
      <w:r>
        <w:rPr>
          <w:lang w:val="en-GB"/>
        </w:rPr>
        <w:t xml:space="preserve">In a first step the daily occupancy probability of the end-users are recorded over a certain </w:t>
      </w:r>
      <w:proofErr w:type="gramStart"/>
      <w:r>
        <w:rPr>
          <w:lang w:val="en-GB"/>
        </w:rPr>
        <w:t>period of time</w:t>
      </w:r>
      <w:proofErr w:type="gramEnd"/>
      <w:r>
        <w:rPr>
          <w:lang w:val="en-GB"/>
        </w:rPr>
        <w:t xml:space="preserve">. In a second </w:t>
      </w:r>
      <w:proofErr w:type="gramStart"/>
      <w:r>
        <w:rPr>
          <w:lang w:val="en-GB"/>
        </w:rPr>
        <w:t>step</w:t>
      </w:r>
      <w:proofErr w:type="gramEnd"/>
      <w:r>
        <w:rPr>
          <w:lang w:val="en-GB"/>
        </w:rPr>
        <w:t xml:space="preserve"> the most significant </w:t>
      </w:r>
      <w:r w:rsidR="00EB5E9E">
        <w:rPr>
          <w:lang w:val="en-GB"/>
        </w:rPr>
        <w:t>“</w:t>
      </w:r>
      <w:r>
        <w:rPr>
          <w:lang w:val="en-GB"/>
        </w:rPr>
        <w:t>features</w:t>
      </w:r>
      <w:r w:rsidR="00EB5E9E">
        <w:rPr>
          <w:lang w:val="en-GB"/>
        </w:rPr>
        <w:t>”</w:t>
      </w:r>
      <w:r>
        <w:rPr>
          <w:lang w:val="en-GB"/>
        </w:rPr>
        <w:t xml:space="preserve"> (best describing occupancy profiles) are extracted offline. </w:t>
      </w:r>
      <w:r w:rsidR="00F5419C">
        <w:rPr>
          <w:lang w:val="en-GB"/>
        </w:rPr>
        <w:t xml:space="preserve">This feature extraction </w:t>
      </w:r>
      <w:proofErr w:type="gramStart"/>
      <w:r w:rsidR="00F5419C">
        <w:rPr>
          <w:lang w:val="en-GB"/>
        </w:rPr>
        <w:t>is done</w:t>
      </w:r>
      <w:proofErr w:type="gramEnd"/>
      <w:r w:rsidR="00F5419C">
        <w:rPr>
          <w:lang w:val="en-GB"/>
        </w:rPr>
        <w:t xml:space="preserve"> by performing a proper orthogonal decomposition (POD) and subsequently clustering the data. Performing the POD and clustering is computationally challenging, but it is sufficient to carry </w:t>
      </w:r>
      <w:r w:rsidR="003D3EB4">
        <w:rPr>
          <w:lang w:val="en-GB"/>
        </w:rPr>
        <w:t xml:space="preserve">out these calculations only once every few months. Therefore, this task </w:t>
      </w:r>
      <w:proofErr w:type="gramStart"/>
      <w:r w:rsidR="003D3EB4">
        <w:rPr>
          <w:lang w:val="en-GB"/>
        </w:rPr>
        <w:t xml:space="preserve">can be easily </w:t>
      </w:r>
      <w:r w:rsidR="00055EF3">
        <w:rPr>
          <w:lang w:val="en-GB"/>
        </w:rPr>
        <w:t>outsourced</w:t>
      </w:r>
      <w:proofErr w:type="gramEnd"/>
      <w:r w:rsidR="003D3EB4">
        <w:rPr>
          <w:lang w:val="en-GB"/>
        </w:rPr>
        <w:t xml:space="preserve"> to cloud-computational services. </w:t>
      </w:r>
    </w:p>
    <w:p w:rsidR="00D25969" w:rsidRDefault="00D25969" w:rsidP="00B52CBE">
      <w:pPr>
        <w:pStyle w:val="ErsterAbsatz"/>
        <w:rPr>
          <w:lang w:val="en-GB"/>
        </w:rPr>
      </w:pPr>
      <w:r>
        <w:rPr>
          <w:lang w:val="en-GB"/>
        </w:rPr>
        <w:t xml:space="preserve">In a third step the extracted occupancy profiles </w:t>
      </w:r>
      <w:proofErr w:type="gramStart"/>
      <w:r>
        <w:rPr>
          <w:lang w:val="en-GB"/>
        </w:rPr>
        <w:t>are compared</w:t>
      </w:r>
      <w:proofErr w:type="gramEnd"/>
      <w:r>
        <w:rPr>
          <w:lang w:val="en-GB"/>
        </w:rPr>
        <w:t xml:space="preserve"> </w:t>
      </w:r>
      <w:r w:rsidR="008417B1">
        <w:rPr>
          <w:lang w:val="en-GB"/>
        </w:rPr>
        <w:t xml:space="preserve">online </w:t>
      </w:r>
      <w:r>
        <w:rPr>
          <w:lang w:val="en-GB"/>
        </w:rPr>
        <w:t xml:space="preserve">to the current occupancy conditions via a robust statistical measure. The best fitting pre-extracted occupancy profile </w:t>
      </w:r>
      <w:proofErr w:type="gramStart"/>
      <w:r>
        <w:rPr>
          <w:lang w:val="en-GB"/>
        </w:rPr>
        <w:t>is chosen</w:t>
      </w:r>
      <w:proofErr w:type="gramEnd"/>
      <w:r>
        <w:rPr>
          <w:lang w:val="en-GB"/>
        </w:rPr>
        <w:t xml:space="preserve"> for predicting the future occupancy. </w:t>
      </w:r>
    </w:p>
    <w:p w:rsidR="00D25969" w:rsidRDefault="00D25969" w:rsidP="00D25969">
      <w:pPr>
        <w:pStyle w:val="ErsterAbsatz"/>
        <w:rPr>
          <w:lang w:val="en-GB"/>
        </w:rPr>
      </w:pPr>
      <w:r>
        <w:rPr>
          <w:lang w:val="en-GB"/>
        </w:rPr>
        <w:t xml:space="preserve">For a more in-depth description of the algorithm and additional figures, the reader </w:t>
      </w:r>
      <w:proofErr w:type="gramStart"/>
      <w:r>
        <w:rPr>
          <w:lang w:val="en-GB"/>
        </w:rPr>
        <w:t>is redirected</w:t>
      </w:r>
      <w:proofErr w:type="gramEnd"/>
      <w:r>
        <w:rPr>
          <w:lang w:val="en-GB"/>
        </w:rPr>
        <w:t xml:space="preserve"> to (</w:t>
      </w:r>
      <w:r w:rsidR="0061459E">
        <w:rPr>
          <w:lang w:val="en-GB"/>
        </w:rPr>
        <w:t>Killian 2018b</w:t>
      </w:r>
      <w:r>
        <w:rPr>
          <w:lang w:val="en-GB"/>
        </w:rPr>
        <w:t>).</w:t>
      </w:r>
    </w:p>
    <w:p w:rsidR="00137F59" w:rsidRDefault="00137F59" w:rsidP="00137F59">
      <w:pPr>
        <w:pStyle w:val="berschrift1"/>
        <w:rPr>
          <w:lang w:val="en-GB"/>
        </w:rPr>
      </w:pPr>
      <w:r>
        <w:rPr>
          <w:lang w:val="en-GB"/>
        </w:rPr>
        <w:t>Conclusion and Outlook</w:t>
      </w:r>
    </w:p>
    <w:p w:rsidR="00137F59" w:rsidRDefault="00211ADD" w:rsidP="00137F59">
      <w:pPr>
        <w:pStyle w:val="ErsterAbsatz"/>
        <w:rPr>
          <w:lang w:val="en-GB"/>
        </w:rPr>
      </w:pPr>
      <w:r>
        <w:rPr>
          <w:lang w:val="en-GB"/>
        </w:rPr>
        <w:t xml:space="preserve">A smart home management system </w:t>
      </w:r>
      <w:proofErr w:type="gramStart"/>
      <w:r>
        <w:rPr>
          <w:lang w:val="en-GB"/>
        </w:rPr>
        <w:t>is presented</w:t>
      </w:r>
      <w:proofErr w:type="gramEnd"/>
      <w:r>
        <w:rPr>
          <w:lang w:val="en-GB"/>
        </w:rPr>
        <w:t xml:space="preserve"> in this work. The management system does not only include the thermal subsystem of the smart home</w:t>
      </w:r>
      <w:r w:rsidR="00055EF3">
        <w:rPr>
          <w:lang w:val="en-GB"/>
        </w:rPr>
        <w:t>,</w:t>
      </w:r>
      <w:r>
        <w:rPr>
          <w:lang w:val="en-GB"/>
        </w:rPr>
        <w:t xml:space="preserve"> to be able to provide a comfortable climate, but also the electrical subsystems to optimize the usage of battery-systems and grid-</w:t>
      </w:r>
      <w:r>
        <w:rPr>
          <w:lang w:val="en-GB"/>
        </w:rPr>
        <w:lastRenderedPageBreak/>
        <w:t xml:space="preserve">based power with respect to the power demand of the heating systems. This optimization problem </w:t>
      </w:r>
      <w:proofErr w:type="gramStart"/>
      <w:r w:rsidR="00055EF3">
        <w:rPr>
          <w:lang w:val="en-GB"/>
        </w:rPr>
        <w:t>is</w:t>
      </w:r>
      <w:r>
        <w:rPr>
          <w:lang w:val="en-GB"/>
        </w:rPr>
        <w:t xml:space="preserve"> solved</w:t>
      </w:r>
      <w:proofErr w:type="gramEnd"/>
      <w:r>
        <w:rPr>
          <w:lang w:val="en-GB"/>
        </w:rPr>
        <w:t xml:space="preserve"> via </w:t>
      </w:r>
      <w:r w:rsidR="00FF0940">
        <w:rPr>
          <w:lang w:val="en-GB"/>
        </w:rPr>
        <w:t>computing</w:t>
      </w:r>
      <w:r>
        <w:rPr>
          <w:lang w:val="en-GB"/>
        </w:rPr>
        <w:t xml:space="preserve"> a mixed-integer quadratic-programming</w:t>
      </w:r>
      <w:r w:rsidR="00FF0940">
        <w:rPr>
          <w:lang w:val="en-GB"/>
        </w:rPr>
        <w:t xml:space="preserve"> problem.</w:t>
      </w:r>
    </w:p>
    <w:p w:rsidR="00A53709" w:rsidRDefault="00FF0940" w:rsidP="00137F59">
      <w:pPr>
        <w:pStyle w:val="ErsterAbsatz"/>
        <w:rPr>
          <w:lang w:val="en-GB"/>
        </w:rPr>
      </w:pPr>
      <w:r>
        <w:rPr>
          <w:lang w:val="en-GB"/>
        </w:rPr>
        <w:t xml:space="preserve">The proposed </w:t>
      </w:r>
      <w:r w:rsidR="00055EF3">
        <w:rPr>
          <w:lang w:val="en-GB"/>
        </w:rPr>
        <w:t>MPC</w:t>
      </w:r>
      <w:r>
        <w:rPr>
          <w:lang w:val="en-GB"/>
        </w:rPr>
        <w:t xml:space="preserve"> scheme is able </w:t>
      </w:r>
      <w:proofErr w:type="gramStart"/>
      <w:r>
        <w:rPr>
          <w:lang w:val="en-GB"/>
        </w:rPr>
        <w:t>to optimally help</w:t>
      </w:r>
      <w:proofErr w:type="gramEnd"/>
      <w:r>
        <w:rPr>
          <w:lang w:val="en-GB"/>
        </w:rPr>
        <w:t xml:space="preserve"> future smart grids with tasks like load scheduling and reducing </w:t>
      </w:r>
      <w:r w:rsidR="00A53709">
        <w:rPr>
          <w:lang w:val="en-GB"/>
        </w:rPr>
        <w:t xml:space="preserve">peak loads, while also providing the user full comfort during those tasks. Furthermore, </w:t>
      </w:r>
      <w:proofErr w:type="gramStart"/>
      <w:r w:rsidR="00A53709">
        <w:rPr>
          <w:lang w:val="en-GB"/>
        </w:rPr>
        <w:t xml:space="preserve">more sophisticated methods for gathering </w:t>
      </w:r>
      <w:r w:rsidR="00055EF3">
        <w:rPr>
          <w:lang w:val="en-GB"/>
        </w:rPr>
        <w:t>necessary</w:t>
      </w:r>
      <w:r w:rsidR="00A53709">
        <w:rPr>
          <w:lang w:val="en-GB"/>
        </w:rPr>
        <w:t xml:space="preserve"> predictions</w:t>
      </w:r>
      <w:proofErr w:type="gramEnd"/>
      <w:r w:rsidR="00A53709">
        <w:rPr>
          <w:lang w:val="en-GB"/>
        </w:rPr>
        <w:t xml:space="preserve"> are presented. Those predictions include localized weather </w:t>
      </w:r>
      <w:r w:rsidR="00055EF3">
        <w:rPr>
          <w:lang w:val="en-GB"/>
        </w:rPr>
        <w:t>forecasts</w:t>
      </w:r>
      <w:r w:rsidR="00A53709">
        <w:rPr>
          <w:lang w:val="en-GB"/>
        </w:rPr>
        <w:t xml:space="preserve"> and occupancy predictions. </w:t>
      </w:r>
      <w:r w:rsidR="00055EF3">
        <w:rPr>
          <w:lang w:val="en-GB"/>
        </w:rPr>
        <w:t>T</w:t>
      </w:r>
      <w:r w:rsidR="00A53709">
        <w:rPr>
          <w:lang w:val="en-GB"/>
        </w:rPr>
        <w:t xml:space="preserve">he occupancy profiles are </w:t>
      </w:r>
      <w:r w:rsidR="00055EF3">
        <w:rPr>
          <w:lang w:val="en-GB"/>
        </w:rPr>
        <w:t xml:space="preserve">generated </w:t>
      </w:r>
      <w:r w:rsidR="00A53709">
        <w:rPr>
          <w:lang w:val="en-GB"/>
        </w:rPr>
        <w:t xml:space="preserve">semi-automated via means of datamining and efficient feature extraction from big data. </w:t>
      </w:r>
    </w:p>
    <w:p w:rsidR="00A53709" w:rsidRPr="00137F59" w:rsidRDefault="00FD550C" w:rsidP="00137F59">
      <w:pPr>
        <w:pStyle w:val="ErsterAbsatz"/>
        <w:rPr>
          <w:lang w:val="en-GB"/>
        </w:rPr>
      </w:pPr>
      <w:r>
        <w:rPr>
          <w:lang w:val="en-GB"/>
        </w:rPr>
        <w:t xml:space="preserve">The proposed algorithms and methods are in the progress of </w:t>
      </w:r>
      <w:proofErr w:type="gramStart"/>
      <w:r>
        <w:rPr>
          <w:lang w:val="en-GB"/>
        </w:rPr>
        <w:t>being implemented</w:t>
      </w:r>
      <w:proofErr w:type="gramEnd"/>
      <w:r>
        <w:rPr>
          <w:lang w:val="en-GB"/>
        </w:rPr>
        <w:t xml:space="preserve"> into real building for testing purposes. </w:t>
      </w:r>
      <w:proofErr w:type="gramStart"/>
      <w:r>
        <w:rPr>
          <w:lang w:val="en-GB"/>
        </w:rPr>
        <w:t xml:space="preserve">Future updates on the results including </w:t>
      </w:r>
      <w:r w:rsidR="00CB0E2A">
        <w:rPr>
          <w:lang w:val="en-GB"/>
        </w:rPr>
        <w:t xml:space="preserve">performance </w:t>
      </w:r>
      <w:r>
        <w:rPr>
          <w:lang w:val="en-GB"/>
        </w:rPr>
        <w:t>fig</w:t>
      </w:r>
      <w:r w:rsidR="00CB0E2A">
        <w:rPr>
          <w:lang w:val="en-GB"/>
        </w:rPr>
        <w:t>ures will be provided by the authors</w:t>
      </w:r>
      <w:proofErr w:type="gramEnd"/>
      <w:r w:rsidR="00CB0E2A">
        <w:rPr>
          <w:lang w:val="en-GB"/>
        </w:rPr>
        <w:t xml:space="preserve">. For numerical simulation results and proof-of-concept results, </w:t>
      </w:r>
      <w:r w:rsidR="00055EF3">
        <w:rPr>
          <w:lang w:val="en-GB"/>
        </w:rPr>
        <w:t>see</w:t>
      </w:r>
      <w:r w:rsidR="00CB0E2A">
        <w:rPr>
          <w:lang w:val="en-GB"/>
        </w:rPr>
        <w:t xml:space="preserve"> (Killian</w:t>
      </w:r>
      <w:r w:rsidR="0061459E">
        <w:rPr>
          <w:lang w:val="en-GB"/>
        </w:rPr>
        <w:t>, 2018a</w:t>
      </w:r>
      <w:r w:rsidR="00CB0E2A">
        <w:rPr>
          <w:lang w:val="en-GB"/>
        </w:rPr>
        <w:t>), (</w:t>
      </w:r>
      <w:r w:rsidR="0061459E">
        <w:rPr>
          <w:lang w:val="en-GB"/>
        </w:rPr>
        <w:t>Killian, 2018b</w:t>
      </w:r>
      <w:r w:rsidR="00CB0E2A">
        <w:rPr>
          <w:lang w:val="en-GB"/>
        </w:rPr>
        <w:t xml:space="preserve">) and </w:t>
      </w:r>
      <w:r w:rsidR="0061459E">
        <w:rPr>
          <w:lang w:val="en-GB"/>
        </w:rPr>
        <w:t>(Zauner, 2018)</w:t>
      </w:r>
      <w:r w:rsidR="00CB0E2A">
        <w:rPr>
          <w:lang w:val="en-GB"/>
        </w:rPr>
        <w:t>.</w:t>
      </w:r>
      <w:bookmarkStart w:id="0" w:name="_GoBack"/>
      <w:bookmarkEnd w:id="0"/>
    </w:p>
    <w:p w:rsidR="00D25969" w:rsidRPr="00B52CBE" w:rsidRDefault="00D25969" w:rsidP="00B52CBE">
      <w:pPr>
        <w:pStyle w:val="ErsterAbsatz"/>
        <w:rPr>
          <w:lang w:val="en-GB"/>
        </w:rPr>
      </w:pPr>
    </w:p>
    <w:p w:rsidR="00251F45" w:rsidRPr="00D72792" w:rsidRDefault="003B6D18" w:rsidP="003871F1">
      <w:pPr>
        <w:pStyle w:val="LITERATUR0"/>
        <w:rPr>
          <w:b/>
          <w:lang w:val="en-GB"/>
        </w:rPr>
      </w:pPr>
      <w:r w:rsidRPr="00D72792">
        <w:rPr>
          <w:b/>
          <w:lang w:val="en-GB"/>
        </w:rPr>
        <w:t>LITERATUR</w:t>
      </w:r>
      <w:r w:rsidR="00804107" w:rsidRPr="00D72792">
        <w:rPr>
          <w:b/>
          <w:lang w:val="en-GB"/>
        </w:rPr>
        <w:t>e</w:t>
      </w:r>
    </w:p>
    <w:p w:rsidR="00905790" w:rsidRDefault="00905790" w:rsidP="00905790">
      <w:pPr>
        <w:pStyle w:val="Literatur"/>
        <w:rPr>
          <w:rFonts w:cs="Tahoma"/>
          <w:lang w:val="en-GB"/>
        </w:rPr>
      </w:pPr>
      <w:r>
        <w:rPr>
          <w:rFonts w:cs="Tahoma"/>
          <w:lang w:val="en-GB"/>
        </w:rPr>
        <w:t xml:space="preserve">EAE- European Association for external thermal insulation composite systems, European energy saving guide. (2016) </w:t>
      </w:r>
      <w:r w:rsidRPr="00905790">
        <w:rPr>
          <w:rFonts w:cs="Tahoma"/>
          <w:lang w:val="en-GB"/>
        </w:rPr>
        <w:t>&lt;http://www.ea-etics.eu&gt; [cited 07.</w:t>
      </w:r>
      <w:r>
        <w:rPr>
          <w:rFonts w:cs="Tahoma"/>
          <w:lang w:val="en-GB"/>
        </w:rPr>
        <w:t xml:space="preserve"> </w:t>
      </w:r>
      <w:r w:rsidRPr="00905790">
        <w:rPr>
          <w:rFonts w:cs="Tahoma"/>
          <w:lang w:val="en-GB"/>
        </w:rPr>
        <w:t>November. 2017]</w:t>
      </w:r>
      <w:r>
        <w:rPr>
          <w:rFonts w:cs="Tahoma"/>
          <w:lang w:val="en-GB"/>
        </w:rPr>
        <w:t>.</w:t>
      </w:r>
    </w:p>
    <w:p w:rsidR="00B81AE0" w:rsidRDefault="00251F45" w:rsidP="00251F45">
      <w:pPr>
        <w:pStyle w:val="Literatur"/>
        <w:rPr>
          <w:rFonts w:cs="Tahoma"/>
          <w:lang w:val="en-GB"/>
        </w:rPr>
      </w:pPr>
      <w:proofErr w:type="spellStart"/>
      <w:r w:rsidRPr="00251F45">
        <w:rPr>
          <w:rFonts w:cs="Tahoma"/>
          <w:lang w:val="en-GB"/>
        </w:rPr>
        <w:t>Haider</w:t>
      </w:r>
      <w:proofErr w:type="spellEnd"/>
      <w:r>
        <w:rPr>
          <w:rFonts w:cs="Tahoma"/>
          <w:lang w:val="en-GB"/>
        </w:rPr>
        <w:t>,</w:t>
      </w:r>
      <w:r w:rsidRPr="00251F45">
        <w:rPr>
          <w:rFonts w:cs="Tahoma"/>
          <w:lang w:val="en-GB"/>
        </w:rPr>
        <w:t xml:space="preserve"> </w:t>
      </w:r>
      <w:proofErr w:type="spellStart"/>
      <w:r w:rsidRPr="00251F45">
        <w:rPr>
          <w:rFonts w:cs="Tahoma"/>
          <w:lang w:val="en-GB"/>
        </w:rPr>
        <w:t>Tarish</w:t>
      </w:r>
      <w:proofErr w:type="spellEnd"/>
      <w:r w:rsidRPr="00251F45">
        <w:rPr>
          <w:rFonts w:cs="Tahoma"/>
          <w:lang w:val="en-GB"/>
        </w:rPr>
        <w:t xml:space="preserve"> </w:t>
      </w:r>
      <w:proofErr w:type="spellStart"/>
      <w:r w:rsidRPr="00251F45">
        <w:rPr>
          <w:rFonts w:cs="Tahoma"/>
          <w:lang w:val="en-GB"/>
        </w:rPr>
        <w:t>Haider</w:t>
      </w:r>
      <w:proofErr w:type="spellEnd"/>
      <w:r>
        <w:rPr>
          <w:rFonts w:cs="Tahoma"/>
          <w:lang w:val="en-GB"/>
        </w:rPr>
        <w:t xml:space="preserve"> &amp;</w:t>
      </w:r>
      <w:r w:rsidRPr="00251F45">
        <w:rPr>
          <w:rFonts w:cs="Tahoma"/>
          <w:lang w:val="en-GB"/>
        </w:rPr>
        <w:t xml:space="preserve"> Ong Hang See</w:t>
      </w:r>
      <w:r>
        <w:rPr>
          <w:rFonts w:cs="Tahoma"/>
          <w:lang w:val="en-GB"/>
        </w:rPr>
        <w:t xml:space="preserve"> &amp;</w:t>
      </w:r>
      <w:r w:rsidRPr="00251F45">
        <w:rPr>
          <w:rFonts w:cs="Tahoma"/>
          <w:lang w:val="en-GB"/>
        </w:rPr>
        <w:t xml:space="preserve"> </w:t>
      </w:r>
      <w:proofErr w:type="spellStart"/>
      <w:r w:rsidRPr="00251F45">
        <w:rPr>
          <w:rFonts w:cs="Tahoma"/>
          <w:lang w:val="en-GB"/>
        </w:rPr>
        <w:t>Wilfried</w:t>
      </w:r>
      <w:proofErr w:type="spellEnd"/>
      <w:r w:rsidRPr="00251F45">
        <w:rPr>
          <w:rFonts w:cs="Tahoma"/>
          <w:lang w:val="en-GB"/>
        </w:rPr>
        <w:t xml:space="preserve"> </w:t>
      </w:r>
      <w:proofErr w:type="spellStart"/>
      <w:r w:rsidRPr="00251F45">
        <w:rPr>
          <w:rFonts w:cs="Tahoma"/>
          <w:lang w:val="en-GB"/>
        </w:rPr>
        <w:t>Elmenreich</w:t>
      </w:r>
      <w:proofErr w:type="spellEnd"/>
      <w:r w:rsidRPr="00251F45">
        <w:rPr>
          <w:rFonts w:cs="Tahoma"/>
          <w:lang w:val="en-GB"/>
        </w:rPr>
        <w:t>.</w:t>
      </w:r>
      <w:r>
        <w:rPr>
          <w:rFonts w:cs="Tahoma"/>
          <w:lang w:val="en-GB"/>
        </w:rPr>
        <w:t xml:space="preserve"> (2016)</w:t>
      </w:r>
      <w:r w:rsidRPr="00251F45">
        <w:rPr>
          <w:rFonts w:cs="Tahoma"/>
          <w:lang w:val="en-GB"/>
        </w:rPr>
        <w:t xml:space="preserve"> A review of residential</w:t>
      </w:r>
      <w:r>
        <w:rPr>
          <w:rFonts w:cs="Tahoma"/>
          <w:lang w:val="en-GB"/>
        </w:rPr>
        <w:t xml:space="preserve"> </w:t>
      </w:r>
      <w:r w:rsidRPr="00251F45">
        <w:rPr>
          <w:rFonts w:cs="Tahoma"/>
          <w:lang w:val="en-GB"/>
        </w:rPr>
        <w:t>demand response of smart grid.</w:t>
      </w:r>
      <w:r>
        <w:rPr>
          <w:rFonts w:cs="Tahoma"/>
          <w:lang w:val="en-GB"/>
        </w:rPr>
        <w:t xml:space="preserve"> In:</w:t>
      </w:r>
      <w:r w:rsidRPr="00251F45">
        <w:rPr>
          <w:rFonts w:cs="Tahoma"/>
          <w:lang w:val="en-GB"/>
        </w:rPr>
        <w:t xml:space="preserve"> Renewable and Sustainable Energy Reviews,</w:t>
      </w:r>
      <w:r>
        <w:rPr>
          <w:rFonts w:cs="Tahoma"/>
          <w:lang w:val="en-GB"/>
        </w:rPr>
        <w:t xml:space="preserve"> 59:166–178</w:t>
      </w:r>
      <w:r w:rsidRPr="00251F45">
        <w:rPr>
          <w:rFonts w:cs="Tahoma"/>
          <w:lang w:val="en-GB"/>
        </w:rPr>
        <w:t>.</w:t>
      </w:r>
    </w:p>
    <w:p w:rsidR="0061459E" w:rsidRDefault="0061459E" w:rsidP="00251F45">
      <w:pPr>
        <w:pStyle w:val="Literatur"/>
        <w:rPr>
          <w:rFonts w:cs="Tahoma"/>
          <w:lang w:val="en-GB"/>
        </w:rPr>
      </w:pPr>
      <w:r>
        <w:rPr>
          <w:rFonts w:cs="Tahoma"/>
          <w:lang w:val="en-GB"/>
        </w:rPr>
        <w:t xml:space="preserve">Killian, M. &amp; Mayer, B. &amp; Kozek, M. (2015) Effective fuzzy </w:t>
      </w:r>
      <w:proofErr w:type="gramStart"/>
      <w:r>
        <w:rPr>
          <w:rFonts w:cs="Tahoma"/>
          <w:lang w:val="en-GB"/>
        </w:rPr>
        <w:t>black-box</w:t>
      </w:r>
      <w:proofErr w:type="gramEnd"/>
      <w:r>
        <w:rPr>
          <w:rFonts w:cs="Tahoma"/>
          <w:lang w:val="en-GB"/>
        </w:rPr>
        <w:t xml:space="preserve"> modelling for </w:t>
      </w:r>
      <w:r w:rsidR="003F3C48">
        <w:rPr>
          <w:rFonts w:cs="Tahoma"/>
          <w:lang w:val="en-GB"/>
        </w:rPr>
        <w:t>building heating dynamics. In: Energy Build 2015</w:t>
      </w:r>
      <w:proofErr w:type="gramStart"/>
      <w:r w:rsidR="003F3C48">
        <w:rPr>
          <w:rFonts w:cs="Tahoma"/>
          <w:lang w:val="en-GB"/>
        </w:rPr>
        <w:t>;96</w:t>
      </w:r>
      <w:proofErr w:type="gramEnd"/>
      <w:r w:rsidR="003F3C48">
        <w:rPr>
          <w:rFonts w:cs="Tahoma"/>
          <w:lang w:val="en-GB"/>
        </w:rPr>
        <w:t>;175-86.</w:t>
      </w:r>
    </w:p>
    <w:p w:rsidR="00251F45" w:rsidRDefault="00905790" w:rsidP="00905790">
      <w:pPr>
        <w:pStyle w:val="Literatur"/>
        <w:rPr>
          <w:rFonts w:cs="Tahoma"/>
          <w:lang w:val="en-GB"/>
        </w:rPr>
      </w:pPr>
      <w:r w:rsidRPr="00905790">
        <w:rPr>
          <w:rFonts w:cs="Tahoma"/>
          <w:lang w:val="en-GB"/>
        </w:rPr>
        <w:t>Killian, M. &amp; Zauner, M. &amp; Kozek, M. (2018</w:t>
      </w:r>
      <w:r w:rsidR="00D72792">
        <w:rPr>
          <w:rFonts w:cs="Tahoma"/>
          <w:lang w:val="en-GB"/>
        </w:rPr>
        <w:t>a</w:t>
      </w:r>
      <w:r w:rsidRPr="00905790">
        <w:rPr>
          <w:rFonts w:cs="Tahoma"/>
          <w:lang w:val="en-GB"/>
        </w:rPr>
        <w:t xml:space="preserve">) Comprehensive smart home energy management system using mixed-integer </w:t>
      </w:r>
      <w:proofErr w:type="gramStart"/>
      <w:r w:rsidRPr="00905790">
        <w:rPr>
          <w:rFonts w:cs="Tahoma"/>
          <w:lang w:val="en-GB"/>
        </w:rPr>
        <w:t>quadratic-programming</w:t>
      </w:r>
      <w:proofErr w:type="gramEnd"/>
      <w:r w:rsidRPr="00905790">
        <w:rPr>
          <w:rFonts w:cs="Tahoma"/>
          <w:lang w:val="en-GB"/>
        </w:rPr>
        <w:t xml:space="preserve">. In: Applied Energy 222 (2018) </w:t>
      </w:r>
      <w:r>
        <w:rPr>
          <w:rFonts w:cs="Tahoma"/>
          <w:lang w:val="en-GB"/>
        </w:rPr>
        <w:t>pp.</w:t>
      </w:r>
      <w:r w:rsidRPr="00905790">
        <w:rPr>
          <w:rFonts w:cs="Tahoma"/>
          <w:lang w:val="en-GB"/>
        </w:rPr>
        <w:t>662-672.</w:t>
      </w:r>
    </w:p>
    <w:p w:rsidR="00D72792" w:rsidRDefault="00D72792" w:rsidP="00905790">
      <w:pPr>
        <w:pStyle w:val="Literatur"/>
        <w:rPr>
          <w:rFonts w:cs="Tahoma"/>
          <w:lang w:val="en-GB"/>
        </w:rPr>
      </w:pPr>
      <w:r>
        <w:rPr>
          <w:rFonts w:cs="Tahoma"/>
          <w:lang w:val="en-GB"/>
        </w:rPr>
        <w:t xml:space="preserve">Killian, M. &amp; </w:t>
      </w:r>
      <w:r w:rsidR="00DC5107">
        <w:rPr>
          <w:rFonts w:cs="Tahoma"/>
          <w:lang w:val="en-GB"/>
        </w:rPr>
        <w:t>Kozek, M.</w:t>
      </w:r>
      <w:r>
        <w:rPr>
          <w:rFonts w:cs="Tahoma"/>
          <w:lang w:val="en-GB"/>
        </w:rPr>
        <w:t xml:space="preserve"> (2018b) </w:t>
      </w:r>
      <w:r w:rsidR="00DC5107">
        <w:rPr>
          <w:lang w:val="en-GB"/>
        </w:rPr>
        <w:t>Short-term occupancy prediction and occupancy based constraints for MPC of prosumers in smart homes.</w:t>
      </w:r>
      <w:r>
        <w:rPr>
          <w:rFonts w:cs="Tahoma"/>
          <w:lang w:val="en-GB"/>
        </w:rPr>
        <w:t xml:space="preserve"> </w:t>
      </w:r>
      <w:r w:rsidR="00DC5107">
        <w:rPr>
          <w:lang w:val="en-GB"/>
        </w:rPr>
        <w:t xml:space="preserve">In Proceedings of the IFAC Workshop on Control of Smart Grid and Renewable Energy Systems (CSGRES 2019), June 10-12, 2019, </w:t>
      </w:r>
      <w:proofErr w:type="spellStart"/>
      <w:r w:rsidR="00DC5107">
        <w:rPr>
          <w:lang w:val="en-GB"/>
        </w:rPr>
        <w:t>Jeju</w:t>
      </w:r>
      <w:proofErr w:type="spellEnd"/>
      <w:r w:rsidR="00DC5107">
        <w:rPr>
          <w:lang w:val="en-GB"/>
        </w:rPr>
        <w:t xml:space="preserve"> Island, Korea, submitted.</w:t>
      </w:r>
    </w:p>
    <w:p w:rsidR="0061459E" w:rsidRPr="0061459E" w:rsidRDefault="0061459E" w:rsidP="00905790">
      <w:pPr>
        <w:pStyle w:val="Literatur"/>
        <w:rPr>
          <w:rFonts w:cs="Tahoma"/>
          <w:lang w:val="en-GB"/>
        </w:rPr>
      </w:pPr>
      <w:proofErr w:type="spellStart"/>
      <w:r w:rsidRPr="0061459E">
        <w:rPr>
          <w:rFonts w:cs="Tahoma"/>
          <w:lang w:val="en-GB"/>
        </w:rPr>
        <w:t>Privara</w:t>
      </w:r>
      <w:proofErr w:type="spellEnd"/>
      <w:r w:rsidRPr="0061459E">
        <w:rPr>
          <w:rFonts w:cs="Tahoma"/>
          <w:lang w:val="en-GB"/>
        </w:rPr>
        <w:t xml:space="preserve">, S. &amp; Cigler, J. &amp; </w:t>
      </w:r>
      <w:proofErr w:type="spellStart"/>
      <w:r w:rsidRPr="0061459E">
        <w:rPr>
          <w:rFonts w:cs="Tahoma"/>
          <w:lang w:val="en-GB"/>
        </w:rPr>
        <w:t>Vana</w:t>
      </w:r>
      <w:proofErr w:type="spellEnd"/>
      <w:r w:rsidRPr="0061459E">
        <w:rPr>
          <w:rFonts w:cs="Tahoma"/>
          <w:lang w:val="en-GB"/>
        </w:rPr>
        <w:t xml:space="preserve">, Z. &amp; </w:t>
      </w:r>
      <w:proofErr w:type="spellStart"/>
      <w:r w:rsidRPr="0061459E">
        <w:rPr>
          <w:rFonts w:cs="Tahoma"/>
          <w:lang w:val="en-GB"/>
        </w:rPr>
        <w:t>Oldewurtel</w:t>
      </w:r>
      <w:proofErr w:type="spellEnd"/>
      <w:r w:rsidRPr="0061459E">
        <w:rPr>
          <w:rFonts w:cs="Tahoma"/>
          <w:lang w:val="en-GB"/>
        </w:rPr>
        <w:t xml:space="preserve"> F. &amp; </w:t>
      </w:r>
      <w:proofErr w:type="spellStart"/>
      <w:r w:rsidRPr="0061459E">
        <w:rPr>
          <w:rFonts w:cs="Tahoma"/>
          <w:lang w:val="en-GB"/>
        </w:rPr>
        <w:t>Sagerschnig</w:t>
      </w:r>
      <w:proofErr w:type="spellEnd"/>
      <w:r w:rsidRPr="0061459E">
        <w:rPr>
          <w:rFonts w:cs="Tahoma"/>
          <w:lang w:val="en-GB"/>
        </w:rPr>
        <w:t xml:space="preserve">, C. &amp; </w:t>
      </w:r>
      <w:proofErr w:type="spellStart"/>
      <w:r w:rsidRPr="0061459E">
        <w:rPr>
          <w:rFonts w:cs="Tahoma"/>
          <w:lang w:val="en-GB"/>
        </w:rPr>
        <w:t>Zacekova</w:t>
      </w:r>
      <w:proofErr w:type="spellEnd"/>
      <w:r w:rsidRPr="0061459E">
        <w:rPr>
          <w:rFonts w:cs="Tahoma"/>
          <w:lang w:val="en-GB"/>
        </w:rPr>
        <w:t xml:space="preserve"> E. (2013) Building </w:t>
      </w:r>
      <w:proofErr w:type="spellStart"/>
      <w:r w:rsidRPr="0061459E">
        <w:rPr>
          <w:rFonts w:cs="Tahoma"/>
          <w:lang w:val="en-GB"/>
        </w:rPr>
        <w:t>modeling</w:t>
      </w:r>
      <w:proofErr w:type="spellEnd"/>
      <w:r w:rsidRPr="0061459E">
        <w:rPr>
          <w:rFonts w:cs="Tahoma"/>
          <w:lang w:val="en-GB"/>
        </w:rPr>
        <w:t xml:space="preserve"> as a crucial part for building predictive control. </w:t>
      </w:r>
      <w:r>
        <w:rPr>
          <w:rFonts w:cs="Tahoma"/>
          <w:lang w:val="en-GB"/>
        </w:rPr>
        <w:t>In: Energy Build 2013</w:t>
      </w:r>
      <w:proofErr w:type="gramStart"/>
      <w:r>
        <w:rPr>
          <w:rFonts w:cs="Tahoma"/>
          <w:lang w:val="en-GB"/>
        </w:rPr>
        <w:t>;56</w:t>
      </w:r>
      <w:proofErr w:type="gramEnd"/>
      <w:r>
        <w:rPr>
          <w:rFonts w:cs="Tahoma"/>
          <w:lang w:val="en-GB"/>
        </w:rPr>
        <w:t>;8-22.</w:t>
      </w:r>
    </w:p>
    <w:p w:rsidR="00251F45" w:rsidRPr="00905790" w:rsidRDefault="00251F45" w:rsidP="00251F45">
      <w:pPr>
        <w:pStyle w:val="Literatur"/>
        <w:rPr>
          <w:rFonts w:cs="Tahoma"/>
          <w:lang w:val="en-GB"/>
        </w:rPr>
      </w:pPr>
      <w:r w:rsidRPr="00905790">
        <w:rPr>
          <w:rFonts w:cs="Tahoma"/>
          <w:lang w:val="en-GB"/>
        </w:rPr>
        <w:t>Zauner, M.</w:t>
      </w:r>
      <w:r w:rsidR="00905790" w:rsidRPr="00905790">
        <w:rPr>
          <w:rFonts w:cs="Tahoma"/>
          <w:lang w:val="en-GB"/>
        </w:rPr>
        <w:t xml:space="preserve"> &amp; Killian, M. &amp; Kozek, M. (2018) Localized O</w:t>
      </w:r>
      <w:r w:rsidR="00905790">
        <w:rPr>
          <w:rFonts w:cs="Tahoma"/>
          <w:lang w:val="en-GB"/>
        </w:rPr>
        <w:t>nline Weather Predictions with O</w:t>
      </w:r>
      <w:r w:rsidR="00905790" w:rsidRPr="00905790">
        <w:rPr>
          <w:rFonts w:cs="Tahoma"/>
          <w:lang w:val="en-GB"/>
        </w:rPr>
        <w:t xml:space="preserve">vernight Adaption. </w:t>
      </w:r>
      <w:r w:rsidR="00905790">
        <w:rPr>
          <w:rFonts w:cs="Tahoma"/>
          <w:lang w:val="en-GB"/>
        </w:rPr>
        <w:t xml:space="preserve">In: Proceedings of </w:t>
      </w:r>
      <w:r w:rsidR="00905790" w:rsidRPr="00905790">
        <w:rPr>
          <w:rFonts w:cs="Tahoma"/>
          <w:lang w:val="en-GB"/>
        </w:rPr>
        <w:t>International conference on Time Series and Forecasting</w:t>
      </w:r>
      <w:r w:rsidR="00905790">
        <w:rPr>
          <w:rFonts w:cs="Tahoma"/>
          <w:lang w:val="en-GB"/>
        </w:rPr>
        <w:t xml:space="preserve"> 2018, pp. 250-259.</w:t>
      </w:r>
    </w:p>
    <w:p w:rsidR="00251F45" w:rsidRPr="00905790" w:rsidRDefault="00251F45" w:rsidP="00251F45">
      <w:pPr>
        <w:pStyle w:val="Literatur"/>
        <w:rPr>
          <w:rFonts w:cs="Tahoma"/>
          <w:lang w:val="en-GB"/>
        </w:rPr>
      </w:pPr>
    </w:p>
    <w:p w:rsidR="00C8618A" w:rsidRPr="00905790" w:rsidRDefault="00C8618A" w:rsidP="00FE5510">
      <w:pPr>
        <w:pStyle w:val="Literatur"/>
        <w:rPr>
          <w:rFonts w:cs="Tahoma"/>
          <w:lang w:val="en-GB"/>
        </w:rPr>
      </w:pPr>
    </w:p>
    <w:p w:rsidR="00C8618A" w:rsidRPr="00D3424E" w:rsidRDefault="00C8618A" w:rsidP="00FE5510">
      <w:pPr>
        <w:pStyle w:val="Literatur"/>
        <w:rPr>
          <w:rFonts w:cs="Tahoma"/>
          <w:b/>
          <w:lang w:val="de-DE"/>
        </w:rPr>
      </w:pPr>
      <w:r w:rsidRPr="00D3424E">
        <w:rPr>
          <w:rFonts w:cs="Tahoma"/>
          <w:b/>
          <w:lang w:val="de-DE"/>
        </w:rPr>
        <w:t>Kontaktdaten Autor(en):</w:t>
      </w:r>
    </w:p>
    <w:p w:rsidR="00C8618A" w:rsidRPr="00276045" w:rsidRDefault="00276045" w:rsidP="00FE5510">
      <w:pPr>
        <w:pStyle w:val="Literatur"/>
        <w:rPr>
          <w:rFonts w:cs="Tahoma"/>
          <w:lang w:val="de-DE"/>
        </w:rPr>
      </w:pPr>
      <w:r w:rsidRPr="00276045">
        <w:rPr>
          <w:rFonts w:cs="Tahoma"/>
          <w:lang w:val="de-DE"/>
        </w:rPr>
        <w:t>Michael ZAUNER</w:t>
      </w:r>
    </w:p>
    <w:p w:rsidR="00C8618A" w:rsidRPr="00276045" w:rsidRDefault="00276045" w:rsidP="00FE5510">
      <w:pPr>
        <w:pStyle w:val="Literatur"/>
        <w:rPr>
          <w:rFonts w:cs="Tahoma"/>
          <w:lang w:val="de-DE"/>
        </w:rPr>
      </w:pPr>
      <w:r w:rsidRPr="00276045">
        <w:rPr>
          <w:rFonts w:cs="Tahoma"/>
          <w:lang w:val="de-DE"/>
        </w:rPr>
        <w:t>Getreidemarkt 9</w:t>
      </w:r>
    </w:p>
    <w:p w:rsidR="00C8618A" w:rsidRPr="00276045" w:rsidRDefault="00276045" w:rsidP="00FE5510">
      <w:pPr>
        <w:pStyle w:val="Literatur"/>
        <w:rPr>
          <w:rFonts w:cs="Tahoma"/>
          <w:lang w:val="de-DE"/>
        </w:rPr>
      </w:pPr>
      <w:r w:rsidRPr="00276045">
        <w:rPr>
          <w:rFonts w:cs="Tahoma"/>
          <w:lang w:val="de-DE"/>
        </w:rPr>
        <w:t>1060</w:t>
      </w:r>
      <w:r w:rsidR="00C8618A" w:rsidRPr="00276045">
        <w:rPr>
          <w:rFonts w:cs="Tahoma"/>
          <w:lang w:val="de-DE"/>
        </w:rPr>
        <w:t xml:space="preserve"> </w:t>
      </w:r>
      <w:r w:rsidRPr="00276045">
        <w:rPr>
          <w:rFonts w:cs="Tahoma"/>
          <w:lang w:val="de-DE"/>
        </w:rPr>
        <w:t xml:space="preserve">Wien, Österreich </w:t>
      </w:r>
    </w:p>
    <w:p w:rsidR="00C8618A" w:rsidRPr="00D3424E" w:rsidRDefault="00C8618A" w:rsidP="00FE5510">
      <w:pPr>
        <w:pStyle w:val="Literatur"/>
        <w:rPr>
          <w:rFonts w:cs="Tahoma"/>
          <w:lang w:val="de-DE"/>
        </w:rPr>
      </w:pPr>
      <w:r w:rsidRPr="00D3424E">
        <w:rPr>
          <w:rFonts w:cs="Tahoma"/>
          <w:lang w:val="de-DE"/>
        </w:rPr>
        <w:t xml:space="preserve">Email: </w:t>
      </w:r>
      <w:r w:rsidR="00276045" w:rsidRPr="00D3424E">
        <w:rPr>
          <w:rStyle w:val="Hyperlink"/>
          <w:rFonts w:cs="Tahoma"/>
          <w:lang w:val="de-DE"/>
        </w:rPr>
        <w:t>michael.zauner@tuwien.ac.at</w:t>
      </w:r>
      <w:r w:rsidRPr="00D3424E">
        <w:rPr>
          <w:rFonts w:cs="Tahoma"/>
          <w:lang w:val="de-DE"/>
        </w:rPr>
        <w:t xml:space="preserve"> </w:t>
      </w:r>
    </w:p>
    <w:sectPr w:rsidR="00C8618A" w:rsidRPr="00D3424E" w:rsidSect="00946EA0">
      <w:headerReference w:type="default" r:id="rId17"/>
      <w:footerReference w:type="default" r:id="rId18"/>
      <w:type w:val="continuous"/>
      <w:pgSz w:w="11907" w:h="16840" w:code="9"/>
      <w:pgMar w:top="1418" w:right="1418" w:bottom="1134" w:left="1418" w:header="709" w:footer="709" w:gutter="0"/>
      <w:cols w:space="284"/>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5A" w:rsidRDefault="00210B5A">
      <w:r>
        <w:separator/>
      </w:r>
    </w:p>
  </w:endnote>
  <w:endnote w:type="continuationSeparator" w:id="0">
    <w:p w:rsidR="00210B5A" w:rsidRDefault="0021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5A" w:rsidRPr="008B43E4" w:rsidRDefault="00210B5A" w:rsidP="00A9612E">
    <w:pPr>
      <w:pStyle w:val="Fuzeile"/>
    </w:pPr>
    <w:r>
      <w:rPr>
        <w:noProof/>
        <w:lang w:val="de-D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-23495</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527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7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5A" w:rsidRDefault="00210B5A">
      <w:r>
        <w:separator/>
      </w:r>
    </w:p>
  </w:footnote>
  <w:footnote w:type="continuationSeparator" w:id="0">
    <w:p w:rsidR="00210B5A" w:rsidRDefault="0021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5A" w:rsidRDefault="00210B5A" w:rsidP="00A9612E">
    <w:pPr>
      <w:pStyle w:val="Kopfzeile"/>
    </w:pPr>
    <w:r>
      <w:rPr>
        <w:noProof/>
        <w:lang w:val="de-DE"/>
      </w:rPr>
      <mc:AlternateContent>
        <mc:Choice Requires="wps">
          <w:drawing>
            <wp:anchor distT="0" distB="0" distL="114300" distR="114300" simplePos="0" relativeHeight="251657728" behindDoc="0" locked="0" layoutInCell="1" allowOverlap="1" wp14:anchorId="5FCA026D" wp14:editId="63CBFF17">
              <wp:simplePos x="0" y="0"/>
              <wp:positionH relativeFrom="column">
                <wp:posOffset>2286000</wp:posOffset>
              </wp:positionH>
              <wp:positionV relativeFrom="paragraph">
                <wp:posOffset>335915</wp:posOffset>
              </wp:positionV>
              <wp:extent cx="35433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B5A" w:rsidRPr="00422798" w:rsidRDefault="00210B5A" w:rsidP="00A9612E">
                          <w:pPr>
                            <w:jc w:val="right"/>
                          </w:pPr>
                          <w:r>
                            <w:t xml:space="preserve">Forschungs- und Studienzentrum </w:t>
                          </w:r>
                          <w:proofErr w:type="spellStart"/>
                          <w:r>
                            <w:t>Pinkafeld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026D" id="_x0000_t202" coordsize="21600,21600" o:spt="202" path="m,l,21600r21600,l21600,xe">
              <v:stroke joinstyle="miter"/>
              <v:path gradientshapeok="t" o:connecttype="rect"/>
            </v:shapetype>
            <v:shape id="Text Box 2" o:spid="_x0000_s1026" type="#_x0000_t202" style="position:absolute;left:0;text-align:left;margin-left:180pt;margin-top:26.45pt;width:2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Mq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" filled="f" stroked="f">
              <v:textbox>
                <w:txbxContent>
                  <w:p w:rsidR="00210B5A" w:rsidRPr="00422798" w:rsidRDefault="00210B5A" w:rsidP="00A9612E">
                    <w:pPr>
                      <w:jc w:val="right"/>
                    </w:pPr>
                    <w:r>
                      <w:t xml:space="preserve">Forschungs- und Studienzentrum </w:t>
                    </w:r>
                    <w:proofErr w:type="spellStart"/>
                    <w:r>
                      <w:t>Pinkafeld</w:t>
                    </w:r>
                    <w:proofErr w:type="spellEnd"/>
                  </w:p>
                </w:txbxContent>
              </v:textbox>
            </v:shape>
          </w:pict>
        </mc:Fallback>
      </mc:AlternateContent>
    </w:r>
    <w:r>
      <w:rPr>
        <w:noProof/>
        <w:lang w:val="de-DE"/>
      </w:rPr>
      <mc:AlternateContent>
        <mc:Choice Requires="wps">
          <w:drawing>
            <wp:anchor distT="0" distB="0" distL="114300" distR="114300" simplePos="0" relativeHeight="251656704" behindDoc="0" locked="0" layoutInCell="1" allowOverlap="1" wp14:anchorId="2405F9FC" wp14:editId="14541037">
              <wp:simplePos x="0" y="0"/>
              <wp:positionH relativeFrom="column">
                <wp:posOffset>1143000</wp:posOffset>
              </wp:positionH>
              <wp:positionV relativeFrom="paragraph">
                <wp:posOffset>675005</wp:posOffset>
              </wp:positionV>
              <wp:extent cx="4625340" cy="381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53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08C4"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15pt" to="454.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"/>
          </w:pict>
        </mc:Fallback>
      </mc:AlternateContent>
    </w:r>
    <w:r w:rsidR="005B6687">
      <w:rPr>
        <w:noProof/>
        <w:lang w:val="de-DE"/>
      </w:rPr>
      <w:drawing>
        <wp:inline distT="0" distB="0" distL="0" distR="0" wp14:anchorId="794CA984">
          <wp:extent cx="1706880" cy="603250"/>
          <wp:effectExtent l="0" t="0" r="762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03250"/>
                  </a:xfrm>
                  <a:prstGeom prst="rect">
                    <a:avLst/>
                  </a:prstGeom>
                  <a:noFill/>
                </pic:spPr>
              </pic:pic>
            </a:graphicData>
          </a:graphic>
        </wp:inline>
      </w:drawing>
    </w:r>
  </w:p>
  <w:p w:rsidR="00210B5A" w:rsidRDefault="00210B5A" w:rsidP="00A961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7826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239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04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280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648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C4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8C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84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D07E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82D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C084BD2"/>
    <w:lvl w:ilvl="0">
      <w:start w:val="1"/>
      <w:numFmt w:val="decimal"/>
      <w:pStyle w:val="berschrift1"/>
      <w:lvlText w:val="%1."/>
      <w:lvlJc w:val="left"/>
      <w:pPr>
        <w:ind w:left="360" w:hanging="360"/>
      </w:pPr>
      <w:rPr>
        <w:rFonts w:hint="default"/>
        <w:b/>
        <w:i w:val="0"/>
        <w:sz w:val="22"/>
      </w:rPr>
    </w:lvl>
    <w:lvl w:ilvl="1">
      <w:start w:val="1"/>
      <w:numFmt w:val="decimal"/>
      <w:pStyle w:val="berschrift2"/>
      <w:lvlText w:val="%1.%2"/>
      <w:legacy w:legacy="1" w:legacySpace="153" w:legacyIndent="0"/>
      <w:lvlJc w:val="left"/>
      <w:pPr>
        <w:ind w:left="0" w:firstLine="0"/>
      </w:pPr>
      <w:rPr>
        <w:rFonts w:ascii="Tahoma" w:hAnsi="Tahoma" w:cs="Tahoma" w:hint="default"/>
        <w:b w:val="0"/>
        <w:i w:val="0"/>
        <w:sz w:val="22"/>
      </w:rPr>
    </w:lvl>
    <w:lvl w:ilvl="2">
      <w:start w:val="1"/>
      <w:numFmt w:val="decimal"/>
      <w:pStyle w:val="berschrift3"/>
      <w:lvlText w:val="%1.%2.%3"/>
      <w:legacy w:legacy="1" w:legacySpace="153" w:legacyIndent="0"/>
      <w:lvlJc w:val="left"/>
      <w:pPr>
        <w:ind w:left="0" w:firstLine="0"/>
      </w:pPr>
      <w:rPr>
        <w:rFonts w:ascii="Tahoma" w:hAnsi="Tahoma" w:cs="Tahoma" w:hint="default"/>
        <w:b w:val="0"/>
        <w:i w:val="0"/>
        <w:sz w:val="22"/>
      </w:rPr>
    </w:lvl>
    <w:lvl w:ilvl="3">
      <w:start w:val="1"/>
      <w:numFmt w:val="decimal"/>
      <w:pStyle w:val="berschrift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berschrift5"/>
      <w:lvlText w:val="(%5)"/>
      <w:legacy w:legacy="1" w:legacySpace="0" w:legacyIndent="708"/>
      <w:lvlJc w:val="left"/>
      <w:pPr>
        <w:ind w:left="708" w:hanging="708"/>
      </w:pPr>
    </w:lvl>
    <w:lvl w:ilvl="5">
      <w:start w:val="1"/>
      <w:numFmt w:val="lowerLetter"/>
      <w:pStyle w:val="berschrift6"/>
      <w:lvlText w:val="(%6)"/>
      <w:legacy w:legacy="1" w:legacySpace="0" w:legacyIndent="708"/>
      <w:lvlJc w:val="left"/>
      <w:pPr>
        <w:ind w:left="1416" w:hanging="708"/>
      </w:pPr>
    </w:lvl>
    <w:lvl w:ilvl="6">
      <w:start w:val="1"/>
      <w:numFmt w:val="lowerRoman"/>
      <w:pStyle w:val="berschrift7"/>
      <w:lvlText w:val="(%7)"/>
      <w:legacy w:legacy="1" w:legacySpace="0" w:legacyIndent="708"/>
      <w:lvlJc w:val="left"/>
      <w:pPr>
        <w:ind w:left="2124" w:hanging="708"/>
      </w:pPr>
    </w:lvl>
    <w:lvl w:ilvl="7">
      <w:start w:val="1"/>
      <w:numFmt w:val="lowerLetter"/>
      <w:pStyle w:val="berschrift8"/>
      <w:lvlText w:val="(%8)"/>
      <w:legacy w:legacy="1" w:legacySpace="0" w:legacyIndent="708"/>
      <w:lvlJc w:val="left"/>
      <w:pPr>
        <w:ind w:left="2832" w:hanging="708"/>
      </w:pPr>
    </w:lvl>
    <w:lvl w:ilvl="8">
      <w:start w:val="1"/>
      <w:numFmt w:val="lowerRoman"/>
      <w:pStyle w:val="berschrift9"/>
      <w:lvlText w:val="(%9)"/>
      <w:legacy w:legacy="1" w:legacySpace="0" w:legacyIndent="708"/>
      <w:lvlJc w:val="left"/>
      <w:pPr>
        <w:ind w:left="3540" w:hanging="708"/>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4FE2E91"/>
    <w:multiLevelType w:val="singleLevel"/>
    <w:tmpl w:val="ED9E4EA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8F79D0"/>
    <w:multiLevelType w:val="hybridMultilevel"/>
    <w:tmpl w:val="000E7146"/>
    <w:lvl w:ilvl="0" w:tplc="0302D780">
      <w:start w:val="1"/>
      <w:numFmt w:val="bullet"/>
      <w:lvlText w:val=""/>
      <w:lvlJc w:val="left"/>
      <w:pPr>
        <w:tabs>
          <w:tab w:val="num" w:pos="360"/>
        </w:tabs>
        <w:ind w:left="357" w:hanging="357"/>
      </w:pPr>
      <w:rPr>
        <w:rFonts w:ascii="Symbol" w:hAnsi="Symbol" w:hint="default"/>
      </w:rPr>
    </w:lvl>
    <w:lvl w:ilvl="1" w:tplc="FC1A2870" w:tentative="1">
      <w:start w:val="1"/>
      <w:numFmt w:val="bullet"/>
      <w:lvlText w:val="o"/>
      <w:lvlJc w:val="left"/>
      <w:pPr>
        <w:tabs>
          <w:tab w:val="num" w:pos="1440"/>
        </w:tabs>
        <w:ind w:left="1440" w:hanging="360"/>
      </w:pPr>
      <w:rPr>
        <w:rFonts w:ascii="Courier New" w:hAnsi="Courier New" w:hint="default"/>
      </w:rPr>
    </w:lvl>
    <w:lvl w:ilvl="2" w:tplc="9D8EDD64" w:tentative="1">
      <w:start w:val="1"/>
      <w:numFmt w:val="bullet"/>
      <w:lvlText w:val=""/>
      <w:lvlJc w:val="left"/>
      <w:pPr>
        <w:tabs>
          <w:tab w:val="num" w:pos="2160"/>
        </w:tabs>
        <w:ind w:left="2160" w:hanging="360"/>
      </w:pPr>
      <w:rPr>
        <w:rFonts w:ascii="Wingdings" w:hAnsi="Wingdings" w:hint="default"/>
      </w:rPr>
    </w:lvl>
    <w:lvl w:ilvl="3" w:tplc="D0BC5034" w:tentative="1">
      <w:start w:val="1"/>
      <w:numFmt w:val="bullet"/>
      <w:lvlText w:val=""/>
      <w:lvlJc w:val="left"/>
      <w:pPr>
        <w:tabs>
          <w:tab w:val="num" w:pos="2880"/>
        </w:tabs>
        <w:ind w:left="2880" w:hanging="360"/>
      </w:pPr>
      <w:rPr>
        <w:rFonts w:ascii="Symbol" w:hAnsi="Symbol" w:hint="default"/>
      </w:rPr>
    </w:lvl>
    <w:lvl w:ilvl="4" w:tplc="66263C98" w:tentative="1">
      <w:start w:val="1"/>
      <w:numFmt w:val="bullet"/>
      <w:lvlText w:val="o"/>
      <w:lvlJc w:val="left"/>
      <w:pPr>
        <w:tabs>
          <w:tab w:val="num" w:pos="3600"/>
        </w:tabs>
        <w:ind w:left="3600" w:hanging="360"/>
      </w:pPr>
      <w:rPr>
        <w:rFonts w:ascii="Courier New" w:hAnsi="Courier New" w:hint="default"/>
      </w:rPr>
    </w:lvl>
    <w:lvl w:ilvl="5" w:tplc="F368A19A" w:tentative="1">
      <w:start w:val="1"/>
      <w:numFmt w:val="bullet"/>
      <w:lvlText w:val=""/>
      <w:lvlJc w:val="left"/>
      <w:pPr>
        <w:tabs>
          <w:tab w:val="num" w:pos="4320"/>
        </w:tabs>
        <w:ind w:left="4320" w:hanging="360"/>
      </w:pPr>
      <w:rPr>
        <w:rFonts w:ascii="Wingdings" w:hAnsi="Wingdings" w:hint="default"/>
      </w:rPr>
    </w:lvl>
    <w:lvl w:ilvl="6" w:tplc="1AB4EE1C" w:tentative="1">
      <w:start w:val="1"/>
      <w:numFmt w:val="bullet"/>
      <w:lvlText w:val=""/>
      <w:lvlJc w:val="left"/>
      <w:pPr>
        <w:tabs>
          <w:tab w:val="num" w:pos="5040"/>
        </w:tabs>
        <w:ind w:left="5040" w:hanging="360"/>
      </w:pPr>
      <w:rPr>
        <w:rFonts w:ascii="Symbol" w:hAnsi="Symbol" w:hint="default"/>
      </w:rPr>
    </w:lvl>
    <w:lvl w:ilvl="7" w:tplc="38E88166" w:tentative="1">
      <w:start w:val="1"/>
      <w:numFmt w:val="bullet"/>
      <w:lvlText w:val="o"/>
      <w:lvlJc w:val="left"/>
      <w:pPr>
        <w:tabs>
          <w:tab w:val="num" w:pos="5760"/>
        </w:tabs>
        <w:ind w:left="5760" w:hanging="360"/>
      </w:pPr>
      <w:rPr>
        <w:rFonts w:ascii="Courier New" w:hAnsi="Courier New" w:hint="default"/>
      </w:rPr>
    </w:lvl>
    <w:lvl w:ilvl="8" w:tplc="BEA411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21B97"/>
    <w:multiLevelType w:val="hybridMultilevel"/>
    <w:tmpl w:val="5B403F2C"/>
    <w:lvl w:ilvl="0" w:tplc="858E2446">
      <w:start w:val="1"/>
      <w:numFmt w:val="bullet"/>
      <w:lvlText w:val=""/>
      <w:legacy w:legacy="1" w:legacySpace="0" w:legacyIndent="283"/>
      <w:lvlJc w:val="left"/>
      <w:pPr>
        <w:ind w:left="283" w:hanging="283"/>
      </w:pPr>
      <w:rPr>
        <w:rFonts w:ascii="Courier New" w:hAnsi="Courier New" w:hint="default"/>
      </w:rPr>
    </w:lvl>
    <w:lvl w:ilvl="1" w:tplc="E9BEB8F6" w:tentative="1">
      <w:start w:val="1"/>
      <w:numFmt w:val="bullet"/>
      <w:lvlText w:val="o"/>
      <w:lvlJc w:val="left"/>
      <w:pPr>
        <w:tabs>
          <w:tab w:val="num" w:pos="1440"/>
        </w:tabs>
        <w:ind w:left="1440" w:hanging="360"/>
      </w:pPr>
      <w:rPr>
        <w:rFonts w:ascii="Courier New" w:hAnsi="Courier New" w:hint="default"/>
      </w:rPr>
    </w:lvl>
    <w:lvl w:ilvl="2" w:tplc="652248B0" w:tentative="1">
      <w:start w:val="1"/>
      <w:numFmt w:val="bullet"/>
      <w:lvlText w:val=""/>
      <w:lvlJc w:val="left"/>
      <w:pPr>
        <w:tabs>
          <w:tab w:val="num" w:pos="2160"/>
        </w:tabs>
        <w:ind w:left="2160" w:hanging="360"/>
      </w:pPr>
      <w:rPr>
        <w:rFonts w:ascii="Wingdings" w:hAnsi="Wingdings" w:hint="default"/>
      </w:rPr>
    </w:lvl>
    <w:lvl w:ilvl="3" w:tplc="0DD89768" w:tentative="1">
      <w:start w:val="1"/>
      <w:numFmt w:val="bullet"/>
      <w:lvlText w:val=""/>
      <w:lvlJc w:val="left"/>
      <w:pPr>
        <w:tabs>
          <w:tab w:val="num" w:pos="2880"/>
        </w:tabs>
        <w:ind w:left="2880" w:hanging="360"/>
      </w:pPr>
      <w:rPr>
        <w:rFonts w:ascii="Symbol" w:hAnsi="Symbol" w:hint="default"/>
      </w:rPr>
    </w:lvl>
    <w:lvl w:ilvl="4" w:tplc="D97C10C0" w:tentative="1">
      <w:start w:val="1"/>
      <w:numFmt w:val="bullet"/>
      <w:lvlText w:val="o"/>
      <w:lvlJc w:val="left"/>
      <w:pPr>
        <w:tabs>
          <w:tab w:val="num" w:pos="3600"/>
        </w:tabs>
        <w:ind w:left="3600" w:hanging="360"/>
      </w:pPr>
      <w:rPr>
        <w:rFonts w:ascii="Courier New" w:hAnsi="Courier New" w:hint="default"/>
      </w:rPr>
    </w:lvl>
    <w:lvl w:ilvl="5" w:tplc="E37CB048" w:tentative="1">
      <w:start w:val="1"/>
      <w:numFmt w:val="bullet"/>
      <w:lvlText w:val=""/>
      <w:lvlJc w:val="left"/>
      <w:pPr>
        <w:tabs>
          <w:tab w:val="num" w:pos="4320"/>
        </w:tabs>
        <w:ind w:left="4320" w:hanging="360"/>
      </w:pPr>
      <w:rPr>
        <w:rFonts w:ascii="Wingdings" w:hAnsi="Wingdings" w:hint="default"/>
      </w:rPr>
    </w:lvl>
    <w:lvl w:ilvl="6" w:tplc="501CC31C" w:tentative="1">
      <w:start w:val="1"/>
      <w:numFmt w:val="bullet"/>
      <w:lvlText w:val=""/>
      <w:lvlJc w:val="left"/>
      <w:pPr>
        <w:tabs>
          <w:tab w:val="num" w:pos="5040"/>
        </w:tabs>
        <w:ind w:left="5040" w:hanging="360"/>
      </w:pPr>
      <w:rPr>
        <w:rFonts w:ascii="Symbol" w:hAnsi="Symbol" w:hint="default"/>
      </w:rPr>
    </w:lvl>
    <w:lvl w:ilvl="7" w:tplc="C122B8BC" w:tentative="1">
      <w:start w:val="1"/>
      <w:numFmt w:val="bullet"/>
      <w:lvlText w:val="o"/>
      <w:lvlJc w:val="left"/>
      <w:pPr>
        <w:tabs>
          <w:tab w:val="num" w:pos="5760"/>
        </w:tabs>
        <w:ind w:left="5760" w:hanging="360"/>
      </w:pPr>
      <w:rPr>
        <w:rFonts w:ascii="Courier New" w:hAnsi="Courier New" w:hint="default"/>
      </w:rPr>
    </w:lvl>
    <w:lvl w:ilvl="8" w:tplc="9118EE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D3B8F"/>
    <w:multiLevelType w:val="singleLevel"/>
    <w:tmpl w:val="ED9E4E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7D28EA"/>
    <w:multiLevelType w:val="hybridMultilevel"/>
    <w:tmpl w:val="9F66B0BE"/>
    <w:lvl w:ilvl="0" w:tplc="64BE6CB2">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A0E1E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D705C9"/>
    <w:multiLevelType w:val="hybridMultilevel"/>
    <w:tmpl w:val="BB9A9548"/>
    <w:lvl w:ilvl="0" w:tplc="CC4AEB8E">
      <w:start w:val="1"/>
      <w:numFmt w:val="bullet"/>
      <w:lvlText w:val=""/>
      <w:lvlJc w:val="left"/>
      <w:pPr>
        <w:tabs>
          <w:tab w:val="num" w:pos="360"/>
        </w:tabs>
        <w:ind w:left="357" w:hanging="357"/>
      </w:pPr>
      <w:rPr>
        <w:rFonts w:ascii="Symbol" w:hAnsi="Symbol" w:hint="default"/>
      </w:rPr>
    </w:lvl>
    <w:lvl w:ilvl="1" w:tplc="63CE59B2" w:tentative="1">
      <w:start w:val="1"/>
      <w:numFmt w:val="bullet"/>
      <w:lvlText w:val="o"/>
      <w:lvlJc w:val="left"/>
      <w:pPr>
        <w:tabs>
          <w:tab w:val="num" w:pos="1440"/>
        </w:tabs>
        <w:ind w:left="1440" w:hanging="360"/>
      </w:pPr>
      <w:rPr>
        <w:rFonts w:ascii="Courier New" w:hAnsi="Courier New" w:hint="default"/>
      </w:rPr>
    </w:lvl>
    <w:lvl w:ilvl="2" w:tplc="566CE3E8" w:tentative="1">
      <w:start w:val="1"/>
      <w:numFmt w:val="bullet"/>
      <w:lvlText w:val=""/>
      <w:lvlJc w:val="left"/>
      <w:pPr>
        <w:tabs>
          <w:tab w:val="num" w:pos="2160"/>
        </w:tabs>
        <w:ind w:left="2160" w:hanging="360"/>
      </w:pPr>
      <w:rPr>
        <w:rFonts w:ascii="Wingdings" w:hAnsi="Wingdings" w:hint="default"/>
      </w:rPr>
    </w:lvl>
    <w:lvl w:ilvl="3" w:tplc="F6108238" w:tentative="1">
      <w:start w:val="1"/>
      <w:numFmt w:val="bullet"/>
      <w:lvlText w:val=""/>
      <w:lvlJc w:val="left"/>
      <w:pPr>
        <w:tabs>
          <w:tab w:val="num" w:pos="2880"/>
        </w:tabs>
        <w:ind w:left="2880" w:hanging="360"/>
      </w:pPr>
      <w:rPr>
        <w:rFonts w:ascii="Symbol" w:hAnsi="Symbol" w:hint="default"/>
      </w:rPr>
    </w:lvl>
    <w:lvl w:ilvl="4" w:tplc="284E9796" w:tentative="1">
      <w:start w:val="1"/>
      <w:numFmt w:val="bullet"/>
      <w:lvlText w:val="o"/>
      <w:lvlJc w:val="left"/>
      <w:pPr>
        <w:tabs>
          <w:tab w:val="num" w:pos="3600"/>
        </w:tabs>
        <w:ind w:left="3600" w:hanging="360"/>
      </w:pPr>
      <w:rPr>
        <w:rFonts w:ascii="Courier New" w:hAnsi="Courier New" w:hint="default"/>
      </w:rPr>
    </w:lvl>
    <w:lvl w:ilvl="5" w:tplc="B9E29FD4" w:tentative="1">
      <w:start w:val="1"/>
      <w:numFmt w:val="bullet"/>
      <w:lvlText w:val=""/>
      <w:lvlJc w:val="left"/>
      <w:pPr>
        <w:tabs>
          <w:tab w:val="num" w:pos="4320"/>
        </w:tabs>
        <w:ind w:left="4320" w:hanging="360"/>
      </w:pPr>
      <w:rPr>
        <w:rFonts w:ascii="Wingdings" w:hAnsi="Wingdings" w:hint="default"/>
      </w:rPr>
    </w:lvl>
    <w:lvl w:ilvl="6" w:tplc="EF5A0F70" w:tentative="1">
      <w:start w:val="1"/>
      <w:numFmt w:val="bullet"/>
      <w:lvlText w:val=""/>
      <w:lvlJc w:val="left"/>
      <w:pPr>
        <w:tabs>
          <w:tab w:val="num" w:pos="5040"/>
        </w:tabs>
        <w:ind w:left="5040" w:hanging="360"/>
      </w:pPr>
      <w:rPr>
        <w:rFonts w:ascii="Symbol" w:hAnsi="Symbol" w:hint="default"/>
      </w:rPr>
    </w:lvl>
    <w:lvl w:ilvl="7" w:tplc="9B86E3B0" w:tentative="1">
      <w:start w:val="1"/>
      <w:numFmt w:val="bullet"/>
      <w:lvlText w:val="o"/>
      <w:lvlJc w:val="left"/>
      <w:pPr>
        <w:tabs>
          <w:tab w:val="num" w:pos="5760"/>
        </w:tabs>
        <w:ind w:left="5760" w:hanging="360"/>
      </w:pPr>
      <w:rPr>
        <w:rFonts w:ascii="Courier New" w:hAnsi="Courier New" w:hint="default"/>
      </w:rPr>
    </w:lvl>
    <w:lvl w:ilvl="8" w:tplc="8E2A84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34C75"/>
    <w:multiLevelType w:val="hybridMultilevel"/>
    <w:tmpl w:val="46C4323E"/>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0" w15:restartNumberingAfterBreak="0">
    <w:nsid w:val="56B23411"/>
    <w:multiLevelType w:val="singleLevel"/>
    <w:tmpl w:val="6A84D63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lvlOverride w:ilvl="0">
      <w:lvl w:ilvl="0">
        <w:start w:val="1"/>
        <w:numFmt w:val="bullet"/>
        <w:lvlText w:val=""/>
        <w:legacy w:legacy="1" w:legacySpace="0" w:legacyIndent="230"/>
        <w:lvlJc w:val="left"/>
        <w:pPr>
          <w:ind w:left="230" w:hanging="230"/>
        </w:pPr>
        <w:rPr>
          <w:rFonts w:ascii="Symbol" w:hAnsi="Symbol" w:hint="default"/>
        </w:rPr>
      </w:lvl>
    </w:lvlOverride>
  </w:num>
  <w:num w:numId="4">
    <w:abstractNumId w:val="1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5">
    <w:abstractNumId w:val="14"/>
  </w:num>
  <w:num w:numId="6">
    <w:abstractNumId w:val="18"/>
  </w:num>
  <w:num w:numId="7">
    <w:abstractNumId w:val="17"/>
  </w:num>
  <w:num w:numId="8">
    <w:abstractNumId w:val="20"/>
  </w:num>
  <w:num w:numId="9">
    <w:abstractNumId w:val="12"/>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232"/>
  <w:autoHyphenation/>
  <w:consecutiveHyphenLimit w:val="3"/>
  <w:hyphenationZone w:val="48"/>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0"/>
    <w:rsid w:val="000036E4"/>
    <w:rsid w:val="00021D10"/>
    <w:rsid w:val="000225FB"/>
    <w:rsid w:val="000461A8"/>
    <w:rsid w:val="00050C43"/>
    <w:rsid w:val="00055EF3"/>
    <w:rsid w:val="000745F3"/>
    <w:rsid w:val="0008028C"/>
    <w:rsid w:val="00092090"/>
    <w:rsid w:val="00094BF4"/>
    <w:rsid w:val="000C16A6"/>
    <w:rsid w:val="000C1931"/>
    <w:rsid w:val="000D2003"/>
    <w:rsid w:val="000D57A9"/>
    <w:rsid w:val="000D6797"/>
    <w:rsid w:val="000D6B7B"/>
    <w:rsid w:val="000E75E7"/>
    <w:rsid w:val="00110157"/>
    <w:rsid w:val="00137F59"/>
    <w:rsid w:val="0018647C"/>
    <w:rsid w:val="001A53A5"/>
    <w:rsid w:val="001B6DF9"/>
    <w:rsid w:val="001D7CAF"/>
    <w:rsid w:val="001E131A"/>
    <w:rsid w:val="001F0FCC"/>
    <w:rsid w:val="001F1161"/>
    <w:rsid w:val="0020275B"/>
    <w:rsid w:val="00204805"/>
    <w:rsid w:val="00210B5A"/>
    <w:rsid w:val="00211ADD"/>
    <w:rsid w:val="0022591F"/>
    <w:rsid w:val="0024246C"/>
    <w:rsid w:val="00246588"/>
    <w:rsid w:val="0024731D"/>
    <w:rsid w:val="00251F45"/>
    <w:rsid w:val="002746AD"/>
    <w:rsid w:val="00275C98"/>
    <w:rsid w:val="00276045"/>
    <w:rsid w:val="0028467A"/>
    <w:rsid w:val="00295A7A"/>
    <w:rsid w:val="002F5CE8"/>
    <w:rsid w:val="0030698B"/>
    <w:rsid w:val="00312022"/>
    <w:rsid w:val="00317F4F"/>
    <w:rsid w:val="00321B3A"/>
    <w:rsid w:val="00333EBC"/>
    <w:rsid w:val="00341FE0"/>
    <w:rsid w:val="00342A25"/>
    <w:rsid w:val="00363FCE"/>
    <w:rsid w:val="00371CDE"/>
    <w:rsid w:val="00386B57"/>
    <w:rsid w:val="003871F1"/>
    <w:rsid w:val="003877CF"/>
    <w:rsid w:val="003925B8"/>
    <w:rsid w:val="00393E90"/>
    <w:rsid w:val="003B462E"/>
    <w:rsid w:val="003B6D18"/>
    <w:rsid w:val="003C04EB"/>
    <w:rsid w:val="003D3EB4"/>
    <w:rsid w:val="003D71DC"/>
    <w:rsid w:val="003E553B"/>
    <w:rsid w:val="003F35E0"/>
    <w:rsid w:val="003F3C48"/>
    <w:rsid w:val="00413697"/>
    <w:rsid w:val="00415B4F"/>
    <w:rsid w:val="00417537"/>
    <w:rsid w:val="00421833"/>
    <w:rsid w:val="00442E5C"/>
    <w:rsid w:val="00444D0B"/>
    <w:rsid w:val="00457468"/>
    <w:rsid w:val="00463F85"/>
    <w:rsid w:val="00467010"/>
    <w:rsid w:val="004A491E"/>
    <w:rsid w:val="004B7E25"/>
    <w:rsid w:val="004F1753"/>
    <w:rsid w:val="004F70C7"/>
    <w:rsid w:val="005077CA"/>
    <w:rsid w:val="00523A9B"/>
    <w:rsid w:val="0053638C"/>
    <w:rsid w:val="00541F76"/>
    <w:rsid w:val="005516E8"/>
    <w:rsid w:val="00572B9E"/>
    <w:rsid w:val="005748B8"/>
    <w:rsid w:val="005A02BD"/>
    <w:rsid w:val="005B2E16"/>
    <w:rsid w:val="005B64C8"/>
    <w:rsid w:val="005B6687"/>
    <w:rsid w:val="005B67E9"/>
    <w:rsid w:val="005C1A97"/>
    <w:rsid w:val="005E3D9A"/>
    <w:rsid w:val="005F292E"/>
    <w:rsid w:val="00606304"/>
    <w:rsid w:val="0061459E"/>
    <w:rsid w:val="00615B90"/>
    <w:rsid w:val="0063530B"/>
    <w:rsid w:val="00644ECE"/>
    <w:rsid w:val="00653D3E"/>
    <w:rsid w:val="00675736"/>
    <w:rsid w:val="00683E9F"/>
    <w:rsid w:val="006A7615"/>
    <w:rsid w:val="006A77C1"/>
    <w:rsid w:val="006B33F1"/>
    <w:rsid w:val="006C3CE4"/>
    <w:rsid w:val="006C76DE"/>
    <w:rsid w:val="006D099B"/>
    <w:rsid w:val="006D2FCC"/>
    <w:rsid w:val="006E237A"/>
    <w:rsid w:val="0072558D"/>
    <w:rsid w:val="00761B80"/>
    <w:rsid w:val="00795DE1"/>
    <w:rsid w:val="007B5C99"/>
    <w:rsid w:val="007B7839"/>
    <w:rsid w:val="007D5D55"/>
    <w:rsid w:val="007E4A94"/>
    <w:rsid w:val="007F7FBD"/>
    <w:rsid w:val="00804107"/>
    <w:rsid w:val="008045D6"/>
    <w:rsid w:val="008417B1"/>
    <w:rsid w:val="00847CD2"/>
    <w:rsid w:val="00853070"/>
    <w:rsid w:val="00855EA3"/>
    <w:rsid w:val="0086614F"/>
    <w:rsid w:val="00882E37"/>
    <w:rsid w:val="008C222E"/>
    <w:rsid w:val="008E382E"/>
    <w:rsid w:val="008F099F"/>
    <w:rsid w:val="008F1B00"/>
    <w:rsid w:val="008F238F"/>
    <w:rsid w:val="009019E9"/>
    <w:rsid w:val="00905790"/>
    <w:rsid w:val="00923B3F"/>
    <w:rsid w:val="009243CB"/>
    <w:rsid w:val="00935D07"/>
    <w:rsid w:val="00946EA0"/>
    <w:rsid w:val="00970129"/>
    <w:rsid w:val="0099105A"/>
    <w:rsid w:val="00997CFE"/>
    <w:rsid w:val="009A2EFA"/>
    <w:rsid w:val="009A4E72"/>
    <w:rsid w:val="009B3938"/>
    <w:rsid w:val="009C2A87"/>
    <w:rsid w:val="009C486B"/>
    <w:rsid w:val="009C7BF3"/>
    <w:rsid w:val="009D3719"/>
    <w:rsid w:val="00A0084E"/>
    <w:rsid w:val="00A02A1E"/>
    <w:rsid w:val="00A53709"/>
    <w:rsid w:val="00A57946"/>
    <w:rsid w:val="00A616FF"/>
    <w:rsid w:val="00A66295"/>
    <w:rsid w:val="00A73629"/>
    <w:rsid w:val="00A820BC"/>
    <w:rsid w:val="00A94E43"/>
    <w:rsid w:val="00A9612E"/>
    <w:rsid w:val="00AA75EC"/>
    <w:rsid w:val="00AB364C"/>
    <w:rsid w:val="00AD52A9"/>
    <w:rsid w:val="00AD7FB1"/>
    <w:rsid w:val="00B0519A"/>
    <w:rsid w:val="00B1546C"/>
    <w:rsid w:val="00B17E0B"/>
    <w:rsid w:val="00B26FAC"/>
    <w:rsid w:val="00B406F0"/>
    <w:rsid w:val="00B4076F"/>
    <w:rsid w:val="00B52CBE"/>
    <w:rsid w:val="00B55918"/>
    <w:rsid w:val="00B7764F"/>
    <w:rsid w:val="00B81AE0"/>
    <w:rsid w:val="00BB009D"/>
    <w:rsid w:val="00BC2607"/>
    <w:rsid w:val="00BC27D4"/>
    <w:rsid w:val="00BC5F47"/>
    <w:rsid w:val="00BF12BE"/>
    <w:rsid w:val="00BF22A3"/>
    <w:rsid w:val="00BF6164"/>
    <w:rsid w:val="00C002B5"/>
    <w:rsid w:val="00C050B8"/>
    <w:rsid w:val="00C056AE"/>
    <w:rsid w:val="00C6209F"/>
    <w:rsid w:val="00C7158C"/>
    <w:rsid w:val="00C8618A"/>
    <w:rsid w:val="00C865E7"/>
    <w:rsid w:val="00C91FC0"/>
    <w:rsid w:val="00CB0E2A"/>
    <w:rsid w:val="00CB3D54"/>
    <w:rsid w:val="00CB7EEB"/>
    <w:rsid w:val="00CC68E9"/>
    <w:rsid w:val="00D07271"/>
    <w:rsid w:val="00D25969"/>
    <w:rsid w:val="00D3424E"/>
    <w:rsid w:val="00D44039"/>
    <w:rsid w:val="00D50707"/>
    <w:rsid w:val="00D51268"/>
    <w:rsid w:val="00D57AD9"/>
    <w:rsid w:val="00D608BA"/>
    <w:rsid w:val="00D72792"/>
    <w:rsid w:val="00D84193"/>
    <w:rsid w:val="00D94653"/>
    <w:rsid w:val="00DA1728"/>
    <w:rsid w:val="00DA78EA"/>
    <w:rsid w:val="00DB1608"/>
    <w:rsid w:val="00DB6D01"/>
    <w:rsid w:val="00DC5107"/>
    <w:rsid w:val="00DE3EE4"/>
    <w:rsid w:val="00DF3B9B"/>
    <w:rsid w:val="00DF3F9B"/>
    <w:rsid w:val="00E025EE"/>
    <w:rsid w:val="00E07003"/>
    <w:rsid w:val="00E324DA"/>
    <w:rsid w:val="00E328FB"/>
    <w:rsid w:val="00E57F6D"/>
    <w:rsid w:val="00E81A70"/>
    <w:rsid w:val="00E96D33"/>
    <w:rsid w:val="00EB5E9E"/>
    <w:rsid w:val="00EC7351"/>
    <w:rsid w:val="00EC73FB"/>
    <w:rsid w:val="00ED59DC"/>
    <w:rsid w:val="00F01959"/>
    <w:rsid w:val="00F05BF0"/>
    <w:rsid w:val="00F23F99"/>
    <w:rsid w:val="00F3383B"/>
    <w:rsid w:val="00F4575F"/>
    <w:rsid w:val="00F5419C"/>
    <w:rsid w:val="00F66990"/>
    <w:rsid w:val="00F74995"/>
    <w:rsid w:val="00F93480"/>
    <w:rsid w:val="00F94636"/>
    <w:rsid w:val="00FC4A9E"/>
    <w:rsid w:val="00FD550C"/>
    <w:rsid w:val="00FE1DEB"/>
    <w:rsid w:val="00FE5510"/>
    <w:rsid w:val="00FE57DF"/>
    <w:rsid w:val="00FF09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EBB6C6B"/>
  <w15:docId w15:val="{22B76BAD-946A-4942-88D5-C0915720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BC27D4"/>
    <w:pPr>
      <w:spacing w:before="120"/>
      <w:jc w:val="both"/>
    </w:pPr>
    <w:rPr>
      <w:rFonts w:ascii="Tahoma" w:hAnsi="Tahoma"/>
      <w:sz w:val="22"/>
      <w:lang w:eastAsia="de-DE"/>
    </w:rPr>
  </w:style>
  <w:style w:type="paragraph" w:styleId="berschrift1">
    <w:name w:val="heading 1"/>
    <w:aliases w:val="heading 1"/>
    <w:basedOn w:val="Standard"/>
    <w:next w:val="ErsterAbsatz"/>
    <w:qFormat/>
    <w:rsid w:val="00BC2607"/>
    <w:pPr>
      <w:keepNext/>
      <w:keepLines/>
      <w:numPr>
        <w:numId w:val="1"/>
      </w:numPr>
      <w:tabs>
        <w:tab w:val="left" w:pos="340"/>
      </w:tabs>
      <w:suppressAutoHyphens/>
      <w:spacing w:before="720" w:after="120"/>
      <w:ind w:left="0" w:firstLine="0"/>
      <w:jc w:val="left"/>
      <w:outlineLvl w:val="0"/>
    </w:pPr>
    <w:rPr>
      <w:b/>
      <w:caps/>
    </w:rPr>
  </w:style>
  <w:style w:type="paragraph" w:styleId="berschrift2">
    <w:name w:val="heading 2"/>
    <w:aliases w:val="heading 2"/>
    <w:basedOn w:val="Standard"/>
    <w:next w:val="ErsterAbsatz"/>
    <w:qFormat/>
    <w:rsid w:val="006A77C1"/>
    <w:pPr>
      <w:keepNext/>
      <w:keepLines/>
      <w:numPr>
        <w:ilvl w:val="1"/>
        <w:numId w:val="1"/>
      </w:numPr>
      <w:suppressAutoHyphens/>
      <w:spacing w:before="240" w:after="120"/>
      <w:jc w:val="left"/>
      <w:outlineLvl w:val="1"/>
    </w:pPr>
    <w:rPr>
      <w:caps/>
    </w:rPr>
  </w:style>
  <w:style w:type="paragraph" w:styleId="berschrift3">
    <w:name w:val="heading 3"/>
    <w:aliases w:val="heading 3"/>
    <w:basedOn w:val="Standard"/>
    <w:next w:val="ErsterAbsatz"/>
    <w:qFormat/>
    <w:rsid w:val="00092090"/>
    <w:pPr>
      <w:keepNext/>
      <w:keepLines/>
      <w:numPr>
        <w:ilvl w:val="2"/>
        <w:numId w:val="1"/>
      </w:numPr>
      <w:spacing w:before="180" w:after="60"/>
      <w:jc w:val="left"/>
      <w:outlineLvl w:val="2"/>
    </w:pPr>
  </w:style>
  <w:style w:type="paragraph" w:styleId="berschrift4">
    <w:name w:val="heading 4"/>
    <w:aliases w:val="heading 4"/>
    <w:basedOn w:val="Standard"/>
    <w:next w:val="ErsterAbsatz"/>
    <w:qFormat/>
    <w:rsid w:val="00312022"/>
    <w:pPr>
      <w:keepNext/>
      <w:numPr>
        <w:ilvl w:val="3"/>
        <w:numId w:val="1"/>
      </w:numPr>
      <w:spacing w:after="60"/>
      <w:outlineLvl w:val="3"/>
    </w:pPr>
  </w:style>
  <w:style w:type="paragraph" w:styleId="berschrift5">
    <w:name w:val="heading 5"/>
    <w:basedOn w:val="Standard"/>
    <w:next w:val="Standard"/>
    <w:qFormat/>
    <w:pPr>
      <w:numPr>
        <w:ilvl w:val="4"/>
        <w:numId w:val="1"/>
      </w:numPr>
      <w:spacing w:before="240" w:after="60"/>
      <w:outlineLvl w:val="4"/>
    </w:pPr>
    <w:rPr>
      <w:rFonts w:ascii="Arial" w:hAnsi="Arial"/>
    </w:rPr>
  </w:style>
  <w:style w:type="paragraph" w:styleId="berschrift6">
    <w:name w:val="heading 6"/>
    <w:basedOn w:val="Standard"/>
    <w:next w:val="Standard"/>
    <w:qFormat/>
    <w:pPr>
      <w:numPr>
        <w:ilvl w:val="5"/>
        <w:numId w:val="1"/>
      </w:numPr>
      <w:spacing w:before="240" w:after="60"/>
      <w:outlineLvl w:val="5"/>
    </w:pPr>
    <w:rPr>
      <w:rFonts w:ascii="Arial" w:hAnsi="Arial"/>
      <w:i/>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rsterAbsatz">
    <w:name w:val="Erster Absatz"/>
    <w:aliases w:val="First paragraph"/>
    <w:basedOn w:val="Standard"/>
    <w:rsid w:val="00BC27D4"/>
    <w:pPr>
      <w:tabs>
        <w:tab w:val="left" w:pos="4706"/>
      </w:tabs>
    </w:pPr>
  </w:style>
  <w:style w:type="paragraph" w:customStyle="1" w:styleId="Papertitle">
    <w:name w:val="Paper title"/>
    <w:basedOn w:val="ErsterAbsatz"/>
    <w:next w:val="ErsterAbsatz"/>
    <w:rsid w:val="000D6797"/>
    <w:pPr>
      <w:suppressAutoHyphens/>
      <w:spacing w:after="360" w:line="360" w:lineRule="exact"/>
      <w:jc w:val="left"/>
    </w:pPr>
    <w:rPr>
      <w:sz w:val="32"/>
    </w:rPr>
  </w:style>
  <w:style w:type="paragraph" w:customStyle="1" w:styleId="Headingwithoutnumber">
    <w:name w:val="Heading without number"/>
    <w:basedOn w:val="Standard"/>
    <w:next w:val="ErsterAbsatz"/>
    <w:semiHidden/>
    <w:rsid w:val="007D5D55"/>
    <w:pPr>
      <w:keepNext/>
      <w:spacing w:before="480" w:after="240"/>
      <w:jc w:val="left"/>
    </w:pPr>
    <w:rPr>
      <w:caps/>
    </w:rPr>
  </w:style>
  <w:style w:type="paragraph" w:customStyle="1" w:styleId="Author">
    <w:name w:val="Author"/>
    <w:basedOn w:val="ErsterAbsatz"/>
    <w:next w:val="Institution"/>
    <w:rsid w:val="000D6797"/>
    <w:pPr>
      <w:suppressAutoHyphens/>
      <w:spacing w:line="280" w:lineRule="exact"/>
    </w:pPr>
    <w:rPr>
      <w:sz w:val="24"/>
    </w:rPr>
  </w:style>
  <w:style w:type="paragraph" w:customStyle="1" w:styleId="Institution">
    <w:name w:val="Institution"/>
    <w:aliases w:val="Affiliation"/>
    <w:basedOn w:val="Author"/>
    <w:next w:val="Author"/>
    <w:pPr>
      <w:spacing w:after="120" w:line="220" w:lineRule="exact"/>
    </w:pPr>
    <w:rPr>
      <w:i/>
      <w:sz w:val="20"/>
    </w:rPr>
  </w:style>
  <w:style w:type="paragraph" w:styleId="Kopfzeile">
    <w:name w:val="header"/>
    <w:basedOn w:val="Standard"/>
    <w:pPr>
      <w:tabs>
        <w:tab w:val="center" w:pos="4536"/>
        <w:tab w:val="right" w:pos="9072"/>
      </w:tabs>
    </w:pPr>
  </w:style>
  <w:style w:type="paragraph" w:styleId="Titel">
    <w:name w:val="Title"/>
    <w:basedOn w:val="Standard"/>
    <w:qFormat/>
    <w:pPr>
      <w:suppressAutoHyphens/>
      <w:spacing w:after="360" w:line="360" w:lineRule="exact"/>
      <w:jc w:val="left"/>
    </w:pPr>
    <w:rPr>
      <w:sz w:val="32"/>
    </w:rPr>
  </w:style>
  <w:style w:type="paragraph" w:customStyle="1" w:styleId="Paragraphafterheading">
    <w:name w:val="Paragraph after heading"/>
    <w:basedOn w:val="Standard"/>
    <w:next w:val="Standard"/>
    <w:semiHidden/>
  </w:style>
  <w:style w:type="paragraph" w:customStyle="1" w:styleId="Literatur">
    <w:name w:val="Literatur"/>
    <w:aliases w:val="Reference text"/>
    <w:basedOn w:val="Standard"/>
    <w:rsid w:val="00FE5510"/>
    <w:pPr>
      <w:spacing w:line="-220" w:lineRule="auto"/>
      <w:ind w:left="284" w:hanging="284"/>
    </w:pPr>
  </w:style>
  <w:style w:type="paragraph" w:customStyle="1" w:styleId="Smallsize">
    <w:name w:val="Small size"/>
    <w:basedOn w:val="Standard"/>
    <w:semiHidden/>
    <w:pPr>
      <w:spacing w:line="220" w:lineRule="exact"/>
    </w:pPr>
    <w:rPr>
      <w:sz w:val="20"/>
    </w:rPr>
  </w:style>
  <w:style w:type="paragraph" w:customStyle="1" w:styleId="Figurecaption">
    <w:name w:val="Figure caption"/>
    <w:basedOn w:val="Smallsize"/>
    <w:next w:val="Standard"/>
    <w:rsid w:val="00644ECE"/>
    <w:pPr>
      <w:jc w:val="left"/>
    </w:pPr>
  </w:style>
  <w:style w:type="paragraph" w:customStyle="1" w:styleId="Tablecaption">
    <w:name w:val="Table caption"/>
    <w:basedOn w:val="Smallsize"/>
    <w:next w:val="Tablerule"/>
    <w:rsid w:val="00092090"/>
    <w:pPr>
      <w:spacing w:before="180"/>
      <w:jc w:val="left"/>
    </w:pPr>
  </w:style>
  <w:style w:type="paragraph" w:customStyle="1" w:styleId="Tablerule">
    <w:name w:val="Table rule"/>
    <w:basedOn w:val="Smallsize"/>
    <w:next w:val="Tabletext"/>
    <w:semiHidden/>
    <w:pPr>
      <w:spacing w:after="60" w:line="40" w:lineRule="exact"/>
      <w:jc w:val="left"/>
    </w:pPr>
    <w:rPr>
      <w:sz w:val="16"/>
    </w:rPr>
  </w:style>
  <w:style w:type="paragraph" w:customStyle="1" w:styleId="Tabletext">
    <w:name w:val="Table text"/>
    <w:basedOn w:val="Smallsize"/>
    <w:rsid w:val="000E75E7"/>
    <w:pPr>
      <w:jc w:val="left"/>
    </w:pPr>
  </w:style>
  <w:style w:type="paragraph" w:customStyle="1" w:styleId="formula">
    <w:name w:val="formula"/>
    <w:basedOn w:val="Standard"/>
    <w:next w:val="Standard"/>
    <w:rsid w:val="001F1161"/>
    <w:pPr>
      <w:tabs>
        <w:tab w:val="right" w:pos="8505"/>
      </w:tabs>
      <w:spacing w:before="100" w:after="100"/>
      <w:ind w:left="680"/>
      <w:jc w:val="left"/>
    </w:pPr>
  </w:style>
  <w:style w:type="paragraph" w:styleId="Textkrper-Zeileneinzug">
    <w:name w:val="Body Text Indent"/>
    <w:basedOn w:val="Standard"/>
  </w:style>
  <w:style w:type="paragraph" w:customStyle="1" w:styleId="Aufzhlung">
    <w:name w:val="Aufzählung"/>
    <w:aliases w:val="listing"/>
    <w:basedOn w:val="Standard"/>
    <w:rsid w:val="00210B5A"/>
    <w:pPr>
      <w:numPr>
        <w:numId w:val="22"/>
      </w:numPr>
    </w:pPr>
  </w:style>
  <w:style w:type="paragraph" w:customStyle="1" w:styleId="Einleitung">
    <w:name w:val="Einleitung"/>
    <w:aliases w:val="Introduction"/>
    <w:basedOn w:val="Standard"/>
    <w:next w:val="berschrift1"/>
    <w:rsid w:val="00A73629"/>
  </w:style>
  <w:style w:type="paragraph" w:styleId="Textkrper">
    <w:name w:val="Body Text"/>
    <w:basedOn w:val="Standard"/>
    <w:rsid w:val="00F66990"/>
    <w:pPr>
      <w:spacing w:after="120"/>
    </w:pPr>
  </w:style>
  <w:style w:type="paragraph" w:styleId="Fuzeile">
    <w:name w:val="footer"/>
    <w:basedOn w:val="Standard"/>
    <w:semiHidden/>
    <w:rsid w:val="00A9612E"/>
    <w:pPr>
      <w:tabs>
        <w:tab w:val="center" w:pos="4536"/>
        <w:tab w:val="right" w:pos="9072"/>
      </w:tabs>
    </w:pPr>
  </w:style>
  <w:style w:type="paragraph" w:customStyle="1" w:styleId="Kurzfassung">
    <w:name w:val="Kurzfassung"/>
    <w:basedOn w:val="Standard"/>
    <w:rsid w:val="00B406F0"/>
    <w:pPr>
      <w:spacing w:before="480"/>
    </w:pPr>
  </w:style>
  <w:style w:type="paragraph" w:customStyle="1" w:styleId="Abbildung">
    <w:name w:val="Abbildung"/>
    <w:basedOn w:val="Standard"/>
    <w:next w:val="Beschriftung"/>
    <w:semiHidden/>
    <w:rsid w:val="00BF6164"/>
  </w:style>
  <w:style w:type="paragraph" w:styleId="Beschriftung">
    <w:name w:val="caption"/>
    <w:basedOn w:val="Standard"/>
    <w:next w:val="Standard"/>
    <w:qFormat/>
    <w:rsid w:val="00BF6164"/>
    <w:rPr>
      <w:b/>
      <w:bCs/>
      <w:sz w:val="20"/>
    </w:rPr>
  </w:style>
  <w:style w:type="paragraph" w:customStyle="1" w:styleId="Abstract">
    <w:name w:val="Abstract"/>
    <w:basedOn w:val="Kurzfassung"/>
    <w:rsid w:val="00E96D33"/>
    <w:rPr>
      <w:lang w:val="en-GB"/>
    </w:rPr>
  </w:style>
  <w:style w:type="paragraph" w:styleId="Sprechblasentext">
    <w:name w:val="Balloon Text"/>
    <w:basedOn w:val="Standard"/>
    <w:link w:val="SprechblasentextZchn"/>
    <w:rsid w:val="00204805"/>
    <w:pPr>
      <w:spacing w:before="0"/>
    </w:pPr>
    <w:rPr>
      <w:rFonts w:cs="Tahoma"/>
      <w:sz w:val="16"/>
      <w:szCs w:val="16"/>
    </w:rPr>
  </w:style>
  <w:style w:type="character" w:customStyle="1" w:styleId="SprechblasentextZchn">
    <w:name w:val="Sprechblasentext Zchn"/>
    <w:basedOn w:val="Absatz-Standardschriftart"/>
    <w:link w:val="Sprechblasentext"/>
    <w:rsid w:val="00204805"/>
    <w:rPr>
      <w:rFonts w:ascii="Tahoma" w:hAnsi="Tahoma" w:cs="Tahoma"/>
      <w:sz w:val="16"/>
      <w:szCs w:val="16"/>
      <w:lang w:eastAsia="de-DE"/>
    </w:rPr>
  </w:style>
  <w:style w:type="paragraph" w:customStyle="1" w:styleId="LITERATUR0">
    <w:name w:val="LITERATUR"/>
    <w:basedOn w:val="Headingwithoutnumber"/>
    <w:qFormat/>
    <w:rsid w:val="003871F1"/>
    <w:rPr>
      <w:rFonts w:cs="Tahoma"/>
    </w:rPr>
  </w:style>
  <w:style w:type="character" w:styleId="Hyperlink">
    <w:name w:val="Hyperlink"/>
    <w:basedOn w:val="Absatz-Standardschriftart"/>
    <w:rsid w:val="00C8618A"/>
    <w:rPr>
      <w:color w:val="0000FF" w:themeColor="hyperlink"/>
      <w:u w:val="single"/>
    </w:rPr>
  </w:style>
  <w:style w:type="character" w:styleId="Platzhaltertext">
    <w:name w:val="Placeholder Text"/>
    <w:basedOn w:val="Absatz-Standardschriftart"/>
    <w:uiPriority w:val="99"/>
    <w:semiHidden/>
    <w:rsid w:val="007F7F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e\Projekte%20lauf\Enova06\enova2006_Vorlag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E6D674-EBB1-41E3-B09F-4F43CA975CE3}" type="doc">
      <dgm:prSet loTypeId="urn:microsoft.com/office/officeart/2005/8/layout/equation2" loCatId="process" qsTypeId="urn:microsoft.com/office/officeart/2005/8/quickstyle/simple1" qsCatId="simple" csTypeId="urn:microsoft.com/office/officeart/2005/8/colors/accent1_2" csCatId="accent1" phldr="1"/>
      <dgm:spPr/>
    </dgm:pt>
    <dgm:pt modelId="{29AAB6B2-4599-46F8-AAB9-7572357DA301}">
      <dgm:prSet phldrT="[Text]"/>
      <dgm:spPr/>
      <dgm:t>
        <a:bodyPr/>
        <a:lstStyle/>
        <a:p>
          <a:r>
            <a:rPr lang="en-GB" noProof="0" dirty="0" smtClean="0"/>
            <a:t>Local sensors</a:t>
          </a:r>
          <a:endParaRPr lang="en-GB" noProof="0" dirty="0"/>
        </a:p>
      </dgm:t>
    </dgm:pt>
    <dgm:pt modelId="{80582C05-9A07-4A60-94CA-89150993337E}" type="parTrans" cxnId="{4CA4BEE3-86C2-4D5A-A3A0-F43A19C2D0C2}">
      <dgm:prSet/>
      <dgm:spPr/>
      <dgm:t>
        <a:bodyPr/>
        <a:lstStyle/>
        <a:p>
          <a:endParaRPr lang="de-DE"/>
        </a:p>
      </dgm:t>
    </dgm:pt>
    <dgm:pt modelId="{CA93D4B7-33E5-4601-8C9D-37999809ECAD}" type="sibTrans" cxnId="{4CA4BEE3-86C2-4D5A-A3A0-F43A19C2D0C2}">
      <dgm:prSet/>
      <dgm:spPr/>
      <dgm:t>
        <a:bodyPr/>
        <a:lstStyle/>
        <a:p>
          <a:endParaRPr lang="de-DE"/>
        </a:p>
      </dgm:t>
    </dgm:pt>
    <dgm:pt modelId="{0B21C862-8536-4E0E-90B9-3194C3F161A4}">
      <dgm:prSet phldrT="[Text]"/>
      <dgm:spPr>
        <a:solidFill>
          <a:schemeClr val="tx2"/>
        </a:solidFill>
      </dgm:spPr>
      <dgm:t>
        <a:bodyPr/>
        <a:lstStyle/>
        <a:p>
          <a:r>
            <a:rPr lang="en-GB" noProof="0" dirty="0" smtClean="0"/>
            <a:t>Localized Prediction</a:t>
          </a:r>
          <a:endParaRPr lang="en-GB" noProof="0" dirty="0"/>
        </a:p>
      </dgm:t>
    </dgm:pt>
    <dgm:pt modelId="{9CF30CD1-79BB-4572-BEDE-4C573423D1E7}" type="parTrans" cxnId="{C65FF93E-C4B8-4001-A241-DD4AA712AA78}">
      <dgm:prSet/>
      <dgm:spPr/>
      <dgm:t>
        <a:bodyPr/>
        <a:lstStyle/>
        <a:p>
          <a:endParaRPr lang="de-DE"/>
        </a:p>
      </dgm:t>
    </dgm:pt>
    <dgm:pt modelId="{D4A8D0D1-17C0-4837-AF50-A1FB678D88E4}" type="sibTrans" cxnId="{C65FF93E-C4B8-4001-A241-DD4AA712AA78}">
      <dgm:prSet/>
      <dgm:spPr/>
      <dgm:t>
        <a:bodyPr/>
        <a:lstStyle/>
        <a:p>
          <a:endParaRPr lang="de-DE"/>
        </a:p>
      </dgm:t>
    </dgm:pt>
    <dgm:pt modelId="{14F09932-AF71-4960-9609-7DA37E30B706}">
      <dgm:prSet phldrT="[Text]"/>
      <dgm:spPr>
        <a:solidFill>
          <a:schemeClr val="accent2"/>
        </a:solidFill>
      </dgm:spPr>
      <dgm:t>
        <a:bodyPr/>
        <a:lstStyle/>
        <a:p>
          <a:r>
            <a:rPr lang="en-GB" noProof="0" dirty="0" smtClean="0"/>
            <a:t>Learning </a:t>
          </a:r>
          <a:endParaRPr lang="en-GB" noProof="0" dirty="0"/>
        </a:p>
      </dgm:t>
    </dgm:pt>
    <dgm:pt modelId="{07503D9D-CF67-4BA0-A0C9-7C160267770C}" type="parTrans" cxnId="{DDE4BFBA-9119-4831-A0D3-EFDACD090D55}">
      <dgm:prSet/>
      <dgm:spPr/>
      <dgm:t>
        <a:bodyPr/>
        <a:lstStyle/>
        <a:p>
          <a:endParaRPr lang="de-DE"/>
        </a:p>
      </dgm:t>
    </dgm:pt>
    <dgm:pt modelId="{205C8A91-1DBF-41A7-934D-A3636B0436EC}" type="sibTrans" cxnId="{DDE4BFBA-9119-4831-A0D3-EFDACD090D55}">
      <dgm:prSet/>
      <dgm:spPr/>
      <dgm:t>
        <a:bodyPr/>
        <a:lstStyle/>
        <a:p>
          <a:endParaRPr lang="de-DE"/>
        </a:p>
      </dgm:t>
    </dgm:pt>
    <dgm:pt modelId="{2EDAD6AB-5A1E-49D9-B201-873E56067086}">
      <dgm:prSet phldrT="[Text]"/>
      <dgm:spPr/>
      <dgm:t>
        <a:bodyPr/>
        <a:lstStyle/>
        <a:p>
          <a:r>
            <a:rPr lang="en-GB" noProof="0" smtClean="0"/>
            <a:t>external </a:t>
          </a:r>
          <a:r>
            <a:rPr lang="en-GB" noProof="0" dirty="0" smtClean="0"/>
            <a:t>predictions</a:t>
          </a:r>
          <a:endParaRPr lang="en-GB" noProof="0" dirty="0"/>
        </a:p>
      </dgm:t>
    </dgm:pt>
    <dgm:pt modelId="{0EB57B8E-D143-4F70-9E8A-0257F8CBA129}" type="parTrans" cxnId="{4527CF42-8857-453C-A573-16A15BF15F64}">
      <dgm:prSet/>
      <dgm:spPr/>
      <dgm:t>
        <a:bodyPr/>
        <a:lstStyle/>
        <a:p>
          <a:endParaRPr lang="de-DE"/>
        </a:p>
      </dgm:t>
    </dgm:pt>
    <dgm:pt modelId="{E8E70CCC-9CBC-4C01-9D69-2E039923A20C}" type="sibTrans" cxnId="{4527CF42-8857-453C-A573-16A15BF15F64}">
      <dgm:prSet/>
      <dgm:spPr/>
      <dgm:t>
        <a:bodyPr/>
        <a:lstStyle/>
        <a:p>
          <a:endParaRPr lang="de-DE"/>
        </a:p>
      </dgm:t>
    </dgm:pt>
    <dgm:pt modelId="{F4EE7684-D009-4BC1-BCFF-F75F40AA1D13}" type="pres">
      <dgm:prSet presAssocID="{85E6D674-EBB1-41E3-B09F-4F43CA975CE3}" presName="Name0" presStyleCnt="0">
        <dgm:presLayoutVars>
          <dgm:dir/>
          <dgm:resizeHandles val="exact"/>
        </dgm:presLayoutVars>
      </dgm:prSet>
      <dgm:spPr/>
    </dgm:pt>
    <dgm:pt modelId="{C2188009-0169-4B71-8DAE-508A9A9F1FE4}" type="pres">
      <dgm:prSet presAssocID="{85E6D674-EBB1-41E3-B09F-4F43CA975CE3}" presName="vNodes" presStyleCnt="0"/>
      <dgm:spPr/>
    </dgm:pt>
    <dgm:pt modelId="{8EFD3E06-5EA7-44EE-BF11-9C7B0899CCD4}" type="pres">
      <dgm:prSet presAssocID="{29AAB6B2-4599-46F8-AAB9-7572357DA301}" presName="node" presStyleLbl="node1" presStyleIdx="0" presStyleCnt="4" custScaleX="398703" custScaleY="167026">
        <dgm:presLayoutVars>
          <dgm:bulletEnabled val="1"/>
        </dgm:presLayoutVars>
      </dgm:prSet>
      <dgm:spPr>
        <a:prstGeom prst="rect">
          <a:avLst/>
        </a:prstGeom>
      </dgm:spPr>
      <dgm:t>
        <a:bodyPr/>
        <a:lstStyle/>
        <a:p>
          <a:endParaRPr lang="de-DE"/>
        </a:p>
      </dgm:t>
    </dgm:pt>
    <dgm:pt modelId="{E3B20E08-00DE-4E34-B4A8-D91DFE7D088B}" type="pres">
      <dgm:prSet presAssocID="{CA93D4B7-33E5-4601-8C9D-37999809ECAD}" presName="spacerT" presStyleCnt="0"/>
      <dgm:spPr/>
    </dgm:pt>
    <dgm:pt modelId="{A9B7EBC3-069C-457B-87FD-07C369D12263}" type="pres">
      <dgm:prSet presAssocID="{CA93D4B7-33E5-4601-8C9D-37999809ECAD}" presName="sibTrans" presStyleLbl="sibTrans2D1" presStyleIdx="0" presStyleCnt="3"/>
      <dgm:spPr/>
      <dgm:t>
        <a:bodyPr/>
        <a:lstStyle/>
        <a:p>
          <a:endParaRPr lang="de-DE"/>
        </a:p>
      </dgm:t>
    </dgm:pt>
    <dgm:pt modelId="{3AC1F7E0-A396-4649-8756-2536C505C313}" type="pres">
      <dgm:prSet presAssocID="{CA93D4B7-33E5-4601-8C9D-37999809ECAD}" presName="spacerB" presStyleCnt="0"/>
      <dgm:spPr/>
    </dgm:pt>
    <dgm:pt modelId="{FC567220-0B40-432F-8EE5-D32DA20BA800}" type="pres">
      <dgm:prSet presAssocID="{14F09932-AF71-4960-9609-7DA37E30B706}" presName="node" presStyleLbl="node1" presStyleIdx="1" presStyleCnt="4" custScaleX="398703" custScaleY="167026">
        <dgm:presLayoutVars>
          <dgm:bulletEnabled val="1"/>
        </dgm:presLayoutVars>
      </dgm:prSet>
      <dgm:spPr>
        <a:prstGeom prst="rect">
          <a:avLst/>
        </a:prstGeom>
      </dgm:spPr>
      <dgm:t>
        <a:bodyPr/>
        <a:lstStyle/>
        <a:p>
          <a:endParaRPr lang="de-DE"/>
        </a:p>
      </dgm:t>
    </dgm:pt>
    <dgm:pt modelId="{F18112BA-CC95-4A51-B2C0-C549BF02E91C}" type="pres">
      <dgm:prSet presAssocID="{205C8A91-1DBF-41A7-934D-A3636B0436EC}" presName="spacerT" presStyleCnt="0"/>
      <dgm:spPr/>
    </dgm:pt>
    <dgm:pt modelId="{E59EF072-493E-46B8-9C96-FBEDAC83D8BD}" type="pres">
      <dgm:prSet presAssocID="{205C8A91-1DBF-41A7-934D-A3636B0436EC}" presName="sibTrans" presStyleLbl="sibTrans2D1" presStyleIdx="1" presStyleCnt="3"/>
      <dgm:spPr/>
      <dgm:t>
        <a:bodyPr/>
        <a:lstStyle/>
        <a:p>
          <a:endParaRPr lang="de-DE"/>
        </a:p>
      </dgm:t>
    </dgm:pt>
    <dgm:pt modelId="{F4148ACB-522C-4A07-9467-6B681BF93F91}" type="pres">
      <dgm:prSet presAssocID="{205C8A91-1DBF-41A7-934D-A3636B0436EC}" presName="spacerB" presStyleCnt="0"/>
      <dgm:spPr/>
    </dgm:pt>
    <dgm:pt modelId="{2BC60951-35BD-4997-ACD7-624703924CDE}" type="pres">
      <dgm:prSet presAssocID="{2EDAD6AB-5A1E-49D9-B201-873E56067086}" presName="node" presStyleLbl="node1" presStyleIdx="2" presStyleCnt="4" custScaleX="398703" custScaleY="167026">
        <dgm:presLayoutVars>
          <dgm:bulletEnabled val="1"/>
        </dgm:presLayoutVars>
      </dgm:prSet>
      <dgm:spPr>
        <a:prstGeom prst="rect">
          <a:avLst/>
        </a:prstGeom>
      </dgm:spPr>
      <dgm:t>
        <a:bodyPr/>
        <a:lstStyle/>
        <a:p>
          <a:endParaRPr lang="de-DE"/>
        </a:p>
      </dgm:t>
    </dgm:pt>
    <dgm:pt modelId="{62624F20-F924-4875-A0AD-B822878B949F}" type="pres">
      <dgm:prSet presAssocID="{85E6D674-EBB1-41E3-B09F-4F43CA975CE3}" presName="sibTransLast" presStyleLbl="sibTrans2D1" presStyleIdx="2" presStyleCnt="3"/>
      <dgm:spPr/>
      <dgm:t>
        <a:bodyPr/>
        <a:lstStyle/>
        <a:p>
          <a:endParaRPr lang="de-DE"/>
        </a:p>
      </dgm:t>
    </dgm:pt>
    <dgm:pt modelId="{20464F93-008F-44B8-B24B-105D8997970E}" type="pres">
      <dgm:prSet presAssocID="{85E6D674-EBB1-41E3-B09F-4F43CA975CE3}" presName="connectorText" presStyleLbl="sibTrans2D1" presStyleIdx="2" presStyleCnt="3"/>
      <dgm:spPr/>
      <dgm:t>
        <a:bodyPr/>
        <a:lstStyle/>
        <a:p>
          <a:endParaRPr lang="de-DE"/>
        </a:p>
      </dgm:t>
    </dgm:pt>
    <dgm:pt modelId="{901559E5-EE53-4A5F-B42C-9501A5F4C69F}" type="pres">
      <dgm:prSet presAssocID="{85E6D674-EBB1-41E3-B09F-4F43CA975CE3}" presName="lastNode" presStyleLbl="node1" presStyleIdx="3" presStyleCnt="4" custScaleX="305305" custLinFactNeighborX="99023">
        <dgm:presLayoutVars>
          <dgm:bulletEnabled val="1"/>
        </dgm:presLayoutVars>
      </dgm:prSet>
      <dgm:spPr>
        <a:prstGeom prst="rect">
          <a:avLst/>
        </a:prstGeom>
      </dgm:spPr>
      <dgm:t>
        <a:bodyPr/>
        <a:lstStyle/>
        <a:p>
          <a:endParaRPr lang="de-DE"/>
        </a:p>
      </dgm:t>
    </dgm:pt>
  </dgm:ptLst>
  <dgm:cxnLst>
    <dgm:cxn modelId="{CDDFACBF-CD6F-4566-BF4B-2CC1BADB7CB0}" type="presOf" srcId="{CA93D4B7-33E5-4601-8C9D-37999809ECAD}" destId="{A9B7EBC3-069C-457B-87FD-07C369D12263}" srcOrd="0" destOrd="0" presId="urn:microsoft.com/office/officeart/2005/8/layout/equation2"/>
    <dgm:cxn modelId="{582AC349-8B80-491C-BA26-BBF1EE2D1A85}" type="presOf" srcId="{0B21C862-8536-4E0E-90B9-3194C3F161A4}" destId="{901559E5-EE53-4A5F-B42C-9501A5F4C69F}" srcOrd="0" destOrd="0" presId="urn:microsoft.com/office/officeart/2005/8/layout/equation2"/>
    <dgm:cxn modelId="{A63A8F3A-6D37-47D5-B716-24BB30FBACC7}" type="presOf" srcId="{E8E70CCC-9CBC-4C01-9D69-2E039923A20C}" destId="{62624F20-F924-4875-A0AD-B822878B949F}" srcOrd="0" destOrd="0" presId="urn:microsoft.com/office/officeart/2005/8/layout/equation2"/>
    <dgm:cxn modelId="{EA643122-F352-4833-B4DF-7D44FEB30E45}" type="presOf" srcId="{2EDAD6AB-5A1E-49D9-B201-873E56067086}" destId="{2BC60951-35BD-4997-ACD7-624703924CDE}" srcOrd="0" destOrd="0" presId="urn:microsoft.com/office/officeart/2005/8/layout/equation2"/>
    <dgm:cxn modelId="{F308875D-F71A-412F-87F7-19031667E875}" type="presOf" srcId="{E8E70CCC-9CBC-4C01-9D69-2E039923A20C}" destId="{20464F93-008F-44B8-B24B-105D8997970E}" srcOrd="1" destOrd="0" presId="urn:microsoft.com/office/officeart/2005/8/layout/equation2"/>
    <dgm:cxn modelId="{DDE4BFBA-9119-4831-A0D3-EFDACD090D55}" srcId="{85E6D674-EBB1-41E3-B09F-4F43CA975CE3}" destId="{14F09932-AF71-4960-9609-7DA37E30B706}" srcOrd="1" destOrd="0" parTransId="{07503D9D-CF67-4BA0-A0C9-7C160267770C}" sibTransId="{205C8A91-1DBF-41A7-934D-A3636B0436EC}"/>
    <dgm:cxn modelId="{4CA4BEE3-86C2-4D5A-A3A0-F43A19C2D0C2}" srcId="{85E6D674-EBB1-41E3-B09F-4F43CA975CE3}" destId="{29AAB6B2-4599-46F8-AAB9-7572357DA301}" srcOrd="0" destOrd="0" parTransId="{80582C05-9A07-4A60-94CA-89150993337E}" sibTransId="{CA93D4B7-33E5-4601-8C9D-37999809ECAD}"/>
    <dgm:cxn modelId="{8DAC10C6-5391-4B9A-B1D0-BFDF197DF116}" type="presOf" srcId="{14F09932-AF71-4960-9609-7DA37E30B706}" destId="{FC567220-0B40-432F-8EE5-D32DA20BA800}" srcOrd="0" destOrd="0" presId="urn:microsoft.com/office/officeart/2005/8/layout/equation2"/>
    <dgm:cxn modelId="{4527CF42-8857-453C-A573-16A15BF15F64}" srcId="{85E6D674-EBB1-41E3-B09F-4F43CA975CE3}" destId="{2EDAD6AB-5A1E-49D9-B201-873E56067086}" srcOrd="2" destOrd="0" parTransId="{0EB57B8E-D143-4F70-9E8A-0257F8CBA129}" sibTransId="{E8E70CCC-9CBC-4C01-9D69-2E039923A20C}"/>
    <dgm:cxn modelId="{945AB0DC-3E54-40AB-9ABB-6145A43A66FB}" type="presOf" srcId="{205C8A91-1DBF-41A7-934D-A3636B0436EC}" destId="{E59EF072-493E-46B8-9C96-FBEDAC83D8BD}" srcOrd="0" destOrd="0" presId="urn:microsoft.com/office/officeart/2005/8/layout/equation2"/>
    <dgm:cxn modelId="{DE4A7F08-E74C-42B2-B3C2-3DD4BB0AB957}" type="presOf" srcId="{85E6D674-EBB1-41E3-B09F-4F43CA975CE3}" destId="{F4EE7684-D009-4BC1-BCFF-F75F40AA1D13}" srcOrd="0" destOrd="0" presId="urn:microsoft.com/office/officeart/2005/8/layout/equation2"/>
    <dgm:cxn modelId="{C65FF93E-C4B8-4001-A241-DD4AA712AA78}" srcId="{85E6D674-EBB1-41E3-B09F-4F43CA975CE3}" destId="{0B21C862-8536-4E0E-90B9-3194C3F161A4}" srcOrd="3" destOrd="0" parTransId="{9CF30CD1-79BB-4572-BEDE-4C573423D1E7}" sibTransId="{D4A8D0D1-17C0-4837-AF50-A1FB678D88E4}"/>
    <dgm:cxn modelId="{6E9BE673-864A-4950-A26F-A251AE705A91}" type="presOf" srcId="{29AAB6B2-4599-46F8-AAB9-7572357DA301}" destId="{8EFD3E06-5EA7-44EE-BF11-9C7B0899CCD4}" srcOrd="0" destOrd="0" presId="urn:microsoft.com/office/officeart/2005/8/layout/equation2"/>
    <dgm:cxn modelId="{5B334DA5-42F4-4C3F-9A4E-6FF8D7B79CA8}" type="presParOf" srcId="{F4EE7684-D009-4BC1-BCFF-F75F40AA1D13}" destId="{C2188009-0169-4B71-8DAE-508A9A9F1FE4}" srcOrd="0" destOrd="0" presId="urn:microsoft.com/office/officeart/2005/8/layout/equation2"/>
    <dgm:cxn modelId="{B2D28E93-7056-4172-B769-EFF794ACB960}" type="presParOf" srcId="{C2188009-0169-4B71-8DAE-508A9A9F1FE4}" destId="{8EFD3E06-5EA7-44EE-BF11-9C7B0899CCD4}" srcOrd="0" destOrd="0" presId="urn:microsoft.com/office/officeart/2005/8/layout/equation2"/>
    <dgm:cxn modelId="{8968EFF8-75D1-4CBA-B1FB-3350F8AEDF32}" type="presParOf" srcId="{C2188009-0169-4B71-8DAE-508A9A9F1FE4}" destId="{E3B20E08-00DE-4E34-B4A8-D91DFE7D088B}" srcOrd="1" destOrd="0" presId="urn:microsoft.com/office/officeart/2005/8/layout/equation2"/>
    <dgm:cxn modelId="{A1CD2918-A248-4A6D-9137-6FC0E4FF2D46}" type="presParOf" srcId="{C2188009-0169-4B71-8DAE-508A9A9F1FE4}" destId="{A9B7EBC3-069C-457B-87FD-07C369D12263}" srcOrd="2" destOrd="0" presId="urn:microsoft.com/office/officeart/2005/8/layout/equation2"/>
    <dgm:cxn modelId="{F7B53DC1-0523-4D0A-B601-C1C59C27E5EB}" type="presParOf" srcId="{C2188009-0169-4B71-8DAE-508A9A9F1FE4}" destId="{3AC1F7E0-A396-4649-8756-2536C505C313}" srcOrd="3" destOrd="0" presId="urn:microsoft.com/office/officeart/2005/8/layout/equation2"/>
    <dgm:cxn modelId="{D78A6F88-CE1F-45AE-B579-87D31D44A2CE}" type="presParOf" srcId="{C2188009-0169-4B71-8DAE-508A9A9F1FE4}" destId="{FC567220-0B40-432F-8EE5-D32DA20BA800}" srcOrd="4" destOrd="0" presId="urn:microsoft.com/office/officeart/2005/8/layout/equation2"/>
    <dgm:cxn modelId="{E4B39835-6B0A-4E27-9F92-3A1534F93495}" type="presParOf" srcId="{C2188009-0169-4B71-8DAE-508A9A9F1FE4}" destId="{F18112BA-CC95-4A51-B2C0-C549BF02E91C}" srcOrd="5" destOrd="0" presId="urn:microsoft.com/office/officeart/2005/8/layout/equation2"/>
    <dgm:cxn modelId="{CA859E1D-49CA-4228-8B75-EF542D7D7A29}" type="presParOf" srcId="{C2188009-0169-4B71-8DAE-508A9A9F1FE4}" destId="{E59EF072-493E-46B8-9C96-FBEDAC83D8BD}" srcOrd="6" destOrd="0" presId="urn:microsoft.com/office/officeart/2005/8/layout/equation2"/>
    <dgm:cxn modelId="{33363734-EDBD-42A1-B57C-732B21BCB6D6}" type="presParOf" srcId="{C2188009-0169-4B71-8DAE-508A9A9F1FE4}" destId="{F4148ACB-522C-4A07-9467-6B681BF93F91}" srcOrd="7" destOrd="0" presId="urn:microsoft.com/office/officeart/2005/8/layout/equation2"/>
    <dgm:cxn modelId="{AA1FD633-EDAF-4817-B231-FE04662A45EE}" type="presParOf" srcId="{C2188009-0169-4B71-8DAE-508A9A9F1FE4}" destId="{2BC60951-35BD-4997-ACD7-624703924CDE}" srcOrd="8" destOrd="0" presId="urn:microsoft.com/office/officeart/2005/8/layout/equation2"/>
    <dgm:cxn modelId="{6BA28D33-149C-457D-B6AC-2624525E6626}" type="presParOf" srcId="{F4EE7684-D009-4BC1-BCFF-F75F40AA1D13}" destId="{62624F20-F924-4875-A0AD-B822878B949F}" srcOrd="1" destOrd="0" presId="urn:microsoft.com/office/officeart/2005/8/layout/equation2"/>
    <dgm:cxn modelId="{DA3D1752-738A-4E6B-8141-16DBB51952D6}" type="presParOf" srcId="{62624F20-F924-4875-A0AD-B822878B949F}" destId="{20464F93-008F-44B8-B24B-105D8997970E}" srcOrd="0" destOrd="0" presId="urn:microsoft.com/office/officeart/2005/8/layout/equation2"/>
    <dgm:cxn modelId="{257E8F9C-5E44-44B4-ADF0-207C60752904}" type="presParOf" srcId="{F4EE7684-D009-4BC1-BCFF-F75F40AA1D13}" destId="{901559E5-EE53-4A5F-B42C-9501A5F4C69F}" srcOrd="2" destOrd="0" presId="urn:microsoft.com/office/officeart/2005/8/layout/equati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FD3E06-5EA7-44EE-BF11-9C7B0899CCD4}">
      <dsp:nvSpPr>
        <dsp:cNvPr id="0" name=""/>
        <dsp:cNvSpPr/>
      </dsp:nvSpPr>
      <dsp:spPr>
        <a:xfrm>
          <a:off x="767793" y="1640"/>
          <a:ext cx="1239244" cy="519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noProof="0" dirty="0" smtClean="0"/>
            <a:t>Local sensors</a:t>
          </a:r>
          <a:endParaRPr lang="en-GB" sz="1700" kern="1200" noProof="0" dirty="0"/>
        </a:p>
      </dsp:txBody>
      <dsp:txXfrm>
        <a:off x="767793" y="1640"/>
        <a:ext cx="1239244" cy="519148"/>
      </dsp:txXfrm>
    </dsp:sp>
    <dsp:sp modelId="{A9B7EBC3-069C-457B-87FD-07C369D12263}">
      <dsp:nvSpPr>
        <dsp:cNvPr id="0" name=""/>
        <dsp:cNvSpPr/>
      </dsp:nvSpPr>
      <dsp:spPr>
        <a:xfrm>
          <a:off x="1297278" y="546027"/>
          <a:ext cx="180274" cy="18027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a:off x="1321173" y="614964"/>
        <a:ext cx="132484" cy="42400"/>
      </dsp:txXfrm>
    </dsp:sp>
    <dsp:sp modelId="{FC567220-0B40-432F-8EE5-D32DA20BA800}">
      <dsp:nvSpPr>
        <dsp:cNvPr id="0" name=""/>
        <dsp:cNvSpPr/>
      </dsp:nvSpPr>
      <dsp:spPr>
        <a:xfrm>
          <a:off x="767793" y="751541"/>
          <a:ext cx="1239244" cy="51914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noProof="0" dirty="0" smtClean="0"/>
            <a:t>Learning </a:t>
          </a:r>
          <a:endParaRPr lang="en-GB" sz="1700" kern="1200" noProof="0" dirty="0"/>
        </a:p>
      </dsp:txBody>
      <dsp:txXfrm>
        <a:off x="767793" y="751541"/>
        <a:ext cx="1239244" cy="519148"/>
      </dsp:txXfrm>
    </dsp:sp>
    <dsp:sp modelId="{E59EF072-493E-46B8-9C96-FBEDAC83D8BD}">
      <dsp:nvSpPr>
        <dsp:cNvPr id="0" name=""/>
        <dsp:cNvSpPr/>
      </dsp:nvSpPr>
      <dsp:spPr>
        <a:xfrm>
          <a:off x="1297278" y="1295928"/>
          <a:ext cx="180274" cy="18027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a:off x="1321173" y="1364865"/>
        <a:ext cx="132484" cy="42400"/>
      </dsp:txXfrm>
    </dsp:sp>
    <dsp:sp modelId="{2BC60951-35BD-4997-ACD7-624703924CDE}">
      <dsp:nvSpPr>
        <dsp:cNvPr id="0" name=""/>
        <dsp:cNvSpPr/>
      </dsp:nvSpPr>
      <dsp:spPr>
        <a:xfrm>
          <a:off x="767793" y="1501441"/>
          <a:ext cx="1239244" cy="519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noProof="0" smtClean="0"/>
            <a:t>external </a:t>
          </a:r>
          <a:r>
            <a:rPr lang="en-GB" sz="1700" kern="1200" noProof="0" dirty="0" smtClean="0"/>
            <a:t>predictions</a:t>
          </a:r>
          <a:endParaRPr lang="en-GB" sz="1700" kern="1200" noProof="0" dirty="0"/>
        </a:p>
      </dsp:txBody>
      <dsp:txXfrm>
        <a:off x="767793" y="1501441"/>
        <a:ext cx="1239244" cy="519148"/>
      </dsp:txXfrm>
    </dsp:sp>
    <dsp:sp modelId="{62624F20-F924-4875-A0AD-B822878B949F}">
      <dsp:nvSpPr>
        <dsp:cNvPr id="0" name=""/>
        <dsp:cNvSpPr/>
      </dsp:nvSpPr>
      <dsp:spPr>
        <a:xfrm>
          <a:off x="2099828" y="953303"/>
          <a:ext cx="196715" cy="1156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a:off x="2099828" y="976428"/>
        <a:ext cx="162028" cy="69374"/>
      </dsp:txXfrm>
    </dsp:sp>
    <dsp:sp modelId="{901559E5-EE53-4A5F-B42C-9501A5F4C69F}">
      <dsp:nvSpPr>
        <dsp:cNvPr id="0" name=""/>
        <dsp:cNvSpPr/>
      </dsp:nvSpPr>
      <dsp:spPr>
        <a:xfrm>
          <a:off x="2378198" y="700296"/>
          <a:ext cx="1897891" cy="62163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noProof="0" dirty="0" smtClean="0"/>
            <a:t>Localized Prediction</a:t>
          </a:r>
          <a:endParaRPr lang="en-GB" sz="2000" kern="1200" noProof="0" dirty="0"/>
        </a:p>
      </dsp:txBody>
      <dsp:txXfrm>
        <a:off x="2378198" y="700296"/>
        <a:ext cx="1897891" cy="62163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F41B-00A0-4CBC-92CF-2FAEEA3A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enova2006_Vorlage.dot</Template>
  <TotalTime>0</TotalTime>
  <Pages>8</Pages>
  <Words>2933</Words>
  <Characters>16577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Paper title</vt:lpstr>
    </vt:vector>
  </TitlesOfParts>
  <Company>IED</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kr</dc:creator>
  <cp:lastModifiedBy>Windows User</cp:lastModifiedBy>
  <cp:revision>16</cp:revision>
  <cp:lastPrinted>2012-06-18T08:07:00Z</cp:lastPrinted>
  <dcterms:created xsi:type="dcterms:W3CDTF">2018-10-01T07:52:00Z</dcterms:created>
  <dcterms:modified xsi:type="dcterms:W3CDTF">2018-10-03T14:32:00Z</dcterms:modified>
</cp:coreProperties>
</file>